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69E" w:rsidRDefault="00C1569E" w:rsidP="00C1569E">
      <w:pPr>
        <w:autoSpaceDE w:val="0"/>
        <w:jc w:val="center"/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</w:rPr>
      </w:pPr>
      <w:r>
        <w:rPr>
          <w:rFonts w:ascii="Times New Roman" w:eastAsia="Arial-BoldMT" w:hAnsi="Times New Roman" w:cs="Arial-BoldMT"/>
          <w:b/>
          <w:bCs/>
          <w:color w:val="000000"/>
          <w:sz w:val="28"/>
          <w:szCs w:val="28"/>
        </w:rPr>
        <w:t xml:space="preserve">МОНТАЖ МЕТАЛЛОПОЛИМЕРНЫХ ТРУБ ИЗ ПОЛИПРОПИЛЕНА РАНДОМ СОПОЛИМЕРА ПРОИЗОДСТВА </w:t>
      </w:r>
      <w:r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</w:rPr>
        <w:t>ЗАО «ПО «БРАТСТВО»</w:t>
      </w:r>
    </w:p>
    <w:p w:rsidR="00C1569E" w:rsidRDefault="00C1569E" w:rsidP="00C1569E">
      <w:pPr>
        <w:autoSpaceDE w:val="0"/>
        <w:jc w:val="center"/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autoSpaceDE w:val="0"/>
        <w:jc w:val="center"/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  <w:t>9.1.Общие положения.</w:t>
      </w:r>
    </w:p>
    <w:p w:rsidR="00C1569E" w:rsidRDefault="00C1569E" w:rsidP="00C1569E">
      <w:pPr>
        <w:autoSpaceDE w:val="0"/>
        <w:jc w:val="center"/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shd w:val="clear" w:color="auto" w:fill="FFFFFF"/>
        <w:jc w:val="both"/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ab/>
      </w:r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При выполнении монтажных работ с использованием </w:t>
      </w:r>
      <w:proofErr w:type="spellStart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металлополимерных</w:t>
      </w:r>
      <w:proofErr w:type="spellEnd"/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труб необходимо соблюдать культуру монтажа и требования  монтажных технологий. Важно помнить, что гарантийные обязательства производителя соблюдаются только в том случае, если потребитель строго следует  заводским предписаниям, которые в полном объёме отражены в ТУ, в сводах правил по проектированию и монтажу систем отопления (СП 41-102-98) и холодного и горячего внутреннего водоснабжения (СП 40-103-98) с использованием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металлополимерных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труб. </w:t>
      </w:r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Также при монтаже </w:t>
      </w:r>
      <w:proofErr w:type="spellStart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металлополимерных</w:t>
      </w:r>
      <w:proofErr w:type="spellEnd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 труб следует руководствоваться требованиями </w:t>
      </w:r>
      <w:proofErr w:type="spellStart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СНиП</w:t>
      </w:r>
      <w:proofErr w:type="spellEnd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 2.04.01, </w:t>
      </w:r>
      <w:proofErr w:type="spellStart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СНиП</w:t>
      </w:r>
      <w:proofErr w:type="spellEnd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 41-01, </w:t>
      </w:r>
      <w:proofErr w:type="spellStart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СНиП</w:t>
      </w:r>
      <w:proofErr w:type="spellEnd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 3.05.01, и данной инструкции по монтажу </w:t>
      </w:r>
      <w:proofErr w:type="spellStart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металлополимерных</w:t>
      </w:r>
      <w:proofErr w:type="spellEnd"/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 xml:space="preserve"> труб.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</w:r>
      <w:proofErr w:type="spellStart"/>
      <w:proofErr w:type="gramStart"/>
      <w:r>
        <w:rPr>
          <w:rFonts w:ascii="Times New Roman" w:eastAsia="Verdana" w:hAnsi="Times New Roman" w:cs="Verdana"/>
          <w:sz w:val="24"/>
          <w:szCs w:val="24"/>
        </w:rPr>
        <w:t>Металлополимерные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трубы объединяют в себе свойства металла (прочность, пластичность, сохранение формы при изгибе, низкий коэффициент линейного расширения, непроницаемость для кислорода) и пластика (коррозионная стойкость, долговечность, легкость, отсутствие зарастания, низкая теплопроводность, поглощения шума водяного потока).</w:t>
      </w:r>
      <w:proofErr w:type="gramEnd"/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 xml:space="preserve">Монтаж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металлополимерных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 не сложен. Он не требует больших трудозатрат,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пожаробезопасен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>, по окончании работ нет необходимости красить трубы, практически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отсутствуют трубозаготовительные работы, незначительны транспортные затраты. Всё это позволяет существенно снизить затраты на монтаж и выполнять его в 3-5 раз быстрее, чем монтаж системы из </w:t>
      </w:r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>стальных труб.</w:t>
      </w:r>
    </w:p>
    <w:p w:rsidR="00C1569E" w:rsidRDefault="00C1569E" w:rsidP="00C1569E">
      <w:pPr>
        <w:autoSpaceDE w:val="0"/>
        <w:jc w:val="both"/>
        <w:rPr>
          <w:rFonts w:ascii="Times New Roman" w:eastAsia="Verdana-Bold" w:hAnsi="Times New Roman" w:cs="Verdana-Bold"/>
          <w:sz w:val="24"/>
          <w:szCs w:val="24"/>
        </w:rPr>
      </w:pPr>
      <w:r>
        <w:rPr>
          <w:rFonts w:ascii="Times New Roman" w:eastAsia="Verdana" w:hAnsi="Times New Roman" w:cs="Verdana"/>
          <w:color w:val="000000"/>
          <w:spacing w:val="-3"/>
          <w:sz w:val="24"/>
          <w:szCs w:val="24"/>
        </w:rPr>
        <w:tab/>
        <w:t xml:space="preserve">Однако, </w:t>
      </w:r>
      <w:r>
        <w:rPr>
          <w:rFonts w:ascii="Times New Roman" w:eastAsia="Verdana" w:hAnsi="Times New Roman" w:cs="Verdana"/>
          <w:sz w:val="24"/>
          <w:szCs w:val="24"/>
        </w:rPr>
        <w:t xml:space="preserve"> </w:t>
      </w:r>
      <w:r>
        <w:rPr>
          <w:rFonts w:ascii="Times New Roman" w:eastAsia="Verdana-Bold" w:hAnsi="Times New Roman" w:cs="Verdana-Bold"/>
          <w:sz w:val="24"/>
          <w:szCs w:val="24"/>
        </w:rPr>
        <w:t>при выполнении всех операций очень важны аккуратность, внимание, чистота и тщательность работы.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Перед началом монтажа рабочее место должно быть очищено от строительного мусора. Непосредственно к монтажу следует приступать лишь после того, как на объекте закончены все  сварочные работы, установлены элементы крепления, а при открытой прокладке – закончены отделочные работы.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 xml:space="preserve">Монтаж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металлополимерных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 можно проводить при температуре окружающей среды не ниже +10°С.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Разметку труб делают карандашом или маркером. Не допускается разметка нанесением рисок или надрезов на поверхность трубы.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Трубы следует прокладывать свободно, без нажима, крепления (хомуты) должны зажимать трубы, не допуская смятия и не препятствуя их перемещению при температурном удлинении. Радиус изгиба трубы должен быть не менее пяти наружных диаметров трубы. Труба нужным образом выгибается руками. Для изгибов с минимальными радиусами используется кондукторная пружина. Для удобства вынимания пружины, привяжите к ней леску или прочный тонкий шнурок. Использование пружины позволяет избежать опасности сплющивания трубы при изгибе с минимальным радиусом.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Прокладку труб следует вести без скручивания и натяга, свободные концы закрывать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заглушками во избежание попадания грязи и мусора в трубу.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Расстояние в свету между наружной поверхностью трубы и строительной конструкцией должен быть не менее 20мм.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Металлополимерные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трубопроводы отопления и горячего водоснабжения следует прокладывать на расстоянии не менее 50мм выше остальных трубопроводов.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Для прохода через строительные конструкции необходимо применять пластиковые футляры, защищающие МПТ от механических повреждений.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lastRenderedPageBreak/>
        <w:tab/>
        <w:t xml:space="preserve">При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замоноличивании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МПТ в стены или пол предпочтительно использование защитной гофрированной трубы на всю длину прокладки и обязательным её выходом из раствора - на длине 20-30 см.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 xml:space="preserve">Вся запорно-регулирующая арматура и измерительные приборы, устанавливаемые на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металлополимерные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трубы, должны иметь собственные крепления к конструкциям во избежание передачи усилий на трубы.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Минимальное расстояние от осей отводов и тройников до креплений следует принимать с учетом температурного изменения длины трубы, при этом соединительные детали должны располагаться на расстоянии не менее 50мм от креплений.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Для закрепления труб следует применять изделия, применяемые для пластмассовых труб. Возможные варианты крепления труб представлены в таблице 8.1.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Запорно-регулирующую и водоразборную арматуру следует закреплять с помощью самостоятельных неподвижных креплений для устранения передачи усилий на трубопровод в процессе эксплуатации.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Минимальное расстояние от осей отводов и тройников до креплений следует принимать с учетом температурного изменения длины трубы, при этом соединительные детали должны располагаться на расстоянии не менее 50 мм от креплений.</w:t>
      </w:r>
    </w:p>
    <w:p w:rsidR="00C1569E" w:rsidRDefault="00C1569E" w:rsidP="00C1569E">
      <w:pPr>
        <w:autoSpaceDE w:val="0"/>
        <w:jc w:val="right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NewRomanPS-BoldItalicMT" w:hAnsi="Times New Roman" w:cs="TimesNewRomanPS-BoldItalicMT"/>
          <w:b/>
          <w:bCs/>
          <w:i/>
          <w:iCs/>
          <w:sz w:val="24"/>
          <w:szCs w:val="24"/>
        </w:rPr>
        <w:t>Таблица 9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.1 </w:t>
      </w:r>
    </w:p>
    <w:p w:rsidR="00C1569E" w:rsidRDefault="00C1569E" w:rsidP="00C1569E">
      <w:pPr>
        <w:autoSpaceDE w:val="0"/>
        <w:jc w:val="center"/>
        <w:rPr>
          <w:rFonts w:ascii="Times New Roman" w:eastAsia="TimesNewRomanPS-ItalicMT" w:hAnsi="Times New Roman" w:cs="TimesNewRomanPS-ItalicMT"/>
          <w:b/>
          <w:bCs/>
          <w:i/>
          <w:iCs/>
          <w:sz w:val="24"/>
          <w:szCs w:val="24"/>
        </w:rPr>
      </w:pPr>
      <w:r>
        <w:rPr>
          <w:rFonts w:ascii="Times New Roman" w:eastAsia="TimesNewRomanPS-ItalicMT" w:hAnsi="Times New Roman" w:cs="TimesNewRomanPS-ItalicMT"/>
          <w:b/>
          <w:bCs/>
          <w:i/>
          <w:iCs/>
          <w:sz w:val="24"/>
          <w:szCs w:val="24"/>
        </w:rPr>
        <w:t>Типы опор и креплений МПТ</w:t>
      </w:r>
    </w:p>
    <w:p w:rsidR="00C1569E" w:rsidRDefault="00C1569E" w:rsidP="00C1569E">
      <w:pPr>
        <w:autoSpaceDE w:val="0"/>
        <w:jc w:val="both"/>
        <w:rPr>
          <w:rFonts w:ascii="Times New Roman" w:hAnsi="Times New Roman"/>
          <w:b/>
          <w:bCs/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18"/>
        <w:gridCol w:w="3118"/>
        <w:gridCol w:w="3152"/>
      </w:tblGrid>
      <w:tr w:rsidR="00C1569E" w:rsidTr="003A2A89">
        <w:tc>
          <w:tcPr>
            <w:tcW w:w="31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PS-BoldItalicMT" w:hAnsi="Times New Roman" w:cs="TimesNewRomanPS-BoldItalicM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BoldItalicMT" w:hAnsi="Times New Roman" w:cs="TimesNewRomanPS-BoldItalicMT"/>
                <w:b/>
                <w:bCs/>
                <w:i/>
                <w:iCs/>
                <w:sz w:val="24"/>
                <w:szCs w:val="24"/>
              </w:rPr>
              <w:t>Эскиз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PS-BoldItalicMT" w:hAnsi="Times New Roman" w:cs="TimesNewRomanPS-BoldItalicM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BoldItalicMT" w:hAnsi="Times New Roman" w:cs="TimesNewRomanPS-BoldItalicMT"/>
                <w:b/>
                <w:bCs/>
                <w:i/>
                <w:iCs/>
                <w:sz w:val="24"/>
                <w:szCs w:val="24"/>
              </w:rPr>
              <w:t>Описание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PS-BoldItalicMT" w:hAnsi="Times New Roman" w:cs="TimesNewRomanPS-BoldItalicMT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BoldItalicMT" w:hAnsi="Times New Roman" w:cs="TimesNewRomanPS-BoldItalicMT"/>
                <w:b/>
                <w:bCs/>
                <w:i/>
                <w:iCs/>
                <w:sz w:val="24"/>
                <w:szCs w:val="24"/>
              </w:rPr>
              <w:t>Область применения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1158875"/>
                  <wp:effectExtent l="19050" t="0" r="3810" b="0"/>
                  <wp:wrapSquare wrapText="largest"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15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Одинарная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пластиковая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клип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опора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В качестве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подвижной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опоры для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одиночных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труб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Ø16, Ø 20, Ø 26, Ø 32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1060450"/>
                  <wp:effectExtent l="19050" t="0" r="3810" b="0"/>
                  <wp:wrapSquare wrapText="largest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60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Сдвоенная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пластиковая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клип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опора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В качестве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подвижной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опоры для пары труб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Ø 16, Ø 20, Ø 26, Ø 32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679450"/>
                  <wp:effectExtent l="19050" t="0" r="3810" b="0"/>
                  <wp:wrapSquare wrapText="larges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679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Одинарные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пластиковые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хомутовые</w:t>
            </w:r>
            <w:proofErr w:type="spellEnd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 опоры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В качестве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подвижной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опоры для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одиночных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труб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Ø 16, Ø 20, Ø 26, Ø 32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1649095"/>
                  <wp:effectExtent l="19050" t="0" r="3810" b="0"/>
                  <wp:wrapSquare wrapText="largest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64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Одинарная стальная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опора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(20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прокладкой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из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EPDM (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винт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-M8)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 качестве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неподвижной опоры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для одиночных труб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Ø 16, Ø 20, Ø 26, Ø 32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901065"/>
                  <wp:effectExtent l="19050" t="0" r="3810" b="0"/>
                  <wp:wrapSquare wrapText="larges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90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Сдвоенная стальная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опора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(20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прокладкой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из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EPDM (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винт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-M8)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 качестве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неподвижной опоры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для одиночных труб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Ø 16, Ø 20, Ø 26, Ø 32,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876300"/>
                  <wp:effectExtent l="19050" t="0" r="3810" b="0"/>
                  <wp:wrapSquare wrapText="largest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Скобы для гарпуна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такера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В качестве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подвижных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опор в конструкциях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встроенного обогрева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полы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тены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кровли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площадки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). 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Крепятся к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теплоизоляции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с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помощью гарпуна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такера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1047750"/>
                  <wp:effectExtent l="19050" t="0" r="3810" b="0"/>
                  <wp:wrapSquare wrapText="larges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Хомутик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монтажный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Для крепления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подвижного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трубы к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арматурной сетке </w:t>
            </w: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конструкциях</w:t>
            </w:r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встроенного обогрева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87830" cy="798830"/>
                  <wp:effectExtent l="19050" t="0" r="7620" b="0"/>
                  <wp:wrapSquare wrapText="larges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798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Планка монтажная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 xml:space="preserve">шаг </w:t>
            </w:r>
            <w:proofErr w:type="spellStart"/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клип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захватов</w:t>
            </w:r>
            <w:proofErr w:type="spellEnd"/>
            <w:proofErr w:type="gramEnd"/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-50</w:t>
            </w: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proofErr w:type="gramEnd"/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Для крепления петель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трубы в конструкциях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встроенного обогрева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58340" cy="1958340"/>
                  <wp:effectExtent l="19050" t="0" r="3810" b="0"/>
                  <wp:wrapSquare wrapText="largest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Теплоизоляционные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маты с фиксаторами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для трубы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31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Для крепления петель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трубы в конструкциях</w:t>
            </w:r>
          </w:p>
          <w:p w:rsidR="00C1569E" w:rsidRDefault="00C1569E" w:rsidP="003A2A89">
            <w:pPr>
              <w:autoSpaceDE w:val="0"/>
              <w:jc w:val="both"/>
              <w:rPr>
                <w:rFonts w:ascii="Times New Roman" w:eastAsia="TimesNewRoman" w:hAnsi="Times New Roman" w:cs="TimesNew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NewRoman"/>
                <w:sz w:val="24"/>
                <w:szCs w:val="24"/>
              </w:rPr>
              <w:t>встроенного обогрева</w:t>
            </w:r>
          </w:p>
          <w:p w:rsidR="00C1569E" w:rsidRDefault="00C1569E" w:rsidP="003A2A89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</w:tr>
      <w:tr w:rsidR="00C1569E" w:rsidTr="003A2A89">
        <w:tc>
          <w:tcPr>
            <w:tcW w:w="9388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Pr="00147A8B" w:rsidRDefault="00C1569E" w:rsidP="003A2A89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-ItalicMT" w:hAnsi="Times New Roman" w:cs="TimesNewRomanPS-ItalicMT"/>
                <w:sz w:val="24"/>
                <w:szCs w:val="24"/>
              </w:rPr>
              <w:t>Не допускается использование для крепления труб проволочных хомутов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C1569E" w:rsidRDefault="00C1569E" w:rsidP="00C1569E">
      <w:pPr>
        <w:jc w:val="both"/>
      </w:pPr>
    </w:p>
    <w:p w:rsidR="00C1569E" w:rsidRDefault="00C1569E" w:rsidP="00C1569E">
      <w:pPr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При монтаже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металлополимерных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труб по стене расстояние между креплениями подбирается в зависимости от диаметра трубы. Расстановка креплений осуществляется таким образом, чтобы исключить предельно допустимые напряжения в материале трубы от линейных температурных удлинений трубопровода. Расстояние между креплениями следует принимать согласно таблице </w:t>
      </w:r>
      <w:r>
        <w:rPr>
          <w:rFonts w:ascii="Times New Roman" w:eastAsia="Verdana" w:hAnsi="Times New Roman" w:cs="Verdana"/>
          <w:color w:val="000000"/>
          <w:sz w:val="24"/>
          <w:szCs w:val="24"/>
        </w:rPr>
        <w:t xml:space="preserve"> 9.2.</w:t>
      </w:r>
      <w:r>
        <w:rPr>
          <w:rFonts w:ascii="Times New Roman" w:eastAsia="Verdana" w:hAnsi="Times New Roman" w:cs="Verdana"/>
          <w:sz w:val="24"/>
          <w:szCs w:val="24"/>
        </w:rPr>
        <w:t xml:space="preserve"> Необходимо предусматривать крепления на поворотах и ответвлениях трубопроводов.</w:t>
      </w:r>
    </w:p>
    <w:p w:rsidR="00C1569E" w:rsidRDefault="00C1569E" w:rsidP="00C1569E">
      <w:pPr>
        <w:jc w:val="both"/>
        <w:rPr>
          <w:rFonts w:ascii="Times New Roman" w:hAnsi="Times New Roman"/>
          <w:sz w:val="24"/>
          <w:szCs w:val="24"/>
        </w:rPr>
      </w:pPr>
    </w:p>
    <w:p w:rsidR="00C1569E" w:rsidRDefault="00C1569E" w:rsidP="00C1569E">
      <w:pPr>
        <w:jc w:val="right"/>
        <w:rPr>
          <w:rFonts w:ascii="Times New Roman" w:eastAsia="Verdana" w:hAnsi="Times New Roman" w:cs="Verdana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Verdana" w:hAnsi="Times New Roman" w:cs="Verdana"/>
          <w:b/>
          <w:bCs/>
          <w:i/>
          <w:iCs/>
          <w:sz w:val="24"/>
          <w:szCs w:val="24"/>
        </w:rPr>
        <w:t xml:space="preserve">Таблица </w:t>
      </w:r>
      <w:r>
        <w:rPr>
          <w:rFonts w:ascii="Times New Roman" w:eastAsia="Verdana" w:hAnsi="Times New Roman" w:cs="Verdana"/>
          <w:b/>
          <w:bCs/>
          <w:i/>
          <w:iCs/>
          <w:color w:val="000000"/>
          <w:sz w:val="24"/>
          <w:szCs w:val="24"/>
        </w:rPr>
        <w:t>9.2.</w:t>
      </w:r>
    </w:p>
    <w:p w:rsidR="00C1569E" w:rsidRDefault="00C1569E" w:rsidP="00C1569E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77"/>
        <w:gridCol w:w="2338"/>
        <w:gridCol w:w="2343"/>
      </w:tblGrid>
      <w:tr w:rsidR="00C1569E" w:rsidTr="003A2A89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1569E" w:rsidRDefault="00C1569E" w:rsidP="003A2A89">
            <w:pPr>
              <w:autoSpaceDE w:val="0"/>
              <w:snapToGrid w:val="0"/>
              <w:jc w:val="center"/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  <w:lastRenderedPageBreak/>
              <w:t>Наружный диаметр трубы</w:t>
            </w:r>
          </w:p>
        </w:tc>
        <w:tc>
          <w:tcPr>
            <w:tcW w:w="2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1569E" w:rsidRDefault="00C1569E" w:rsidP="003A2A89">
            <w:pPr>
              <w:autoSpaceDE w:val="0"/>
              <w:snapToGrid w:val="0"/>
              <w:jc w:val="center"/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  <w:t>при</w:t>
            </w:r>
          </w:p>
          <w:p w:rsidR="00C1569E" w:rsidRDefault="00C1569E" w:rsidP="003A2A89">
            <w:pPr>
              <w:autoSpaceDE w:val="0"/>
              <w:jc w:val="center"/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  <w:t>горизонтальной</w:t>
            </w:r>
          </w:p>
          <w:p w:rsidR="00C1569E" w:rsidRDefault="00C1569E" w:rsidP="003A2A89">
            <w:pPr>
              <w:autoSpaceDE w:val="0"/>
              <w:jc w:val="center"/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b/>
                <w:bCs/>
                <w:sz w:val="24"/>
                <w:szCs w:val="24"/>
              </w:rPr>
              <w:t>прокладке</w:t>
            </w:r>
          </w:p>
        </w:tc>
        <w:tc>
          <w:tcPr>
            <w:tcW w:w="2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 вертикальной прокладке</w:t>
            </w:r>
          </w:p>
        </w:tc>
      </w:tr>
      <w:tr w:rsidR="00C1569E" w:rsidTr="003A2A8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500-650</w:t>
            </w:r>
          </w:p>
        </w:tc>
        <w:tc>
          <w:tcPr>
            <w:tcW w:w="2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C1569E" w:rsidTr="003A2A8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600-800</w:t>
            </w:r>
          </w:p>
        </w:tc>
        <w:tc>
          <w:tcPr>
            <w:tcW w:w="2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C1569E" w:rsidTr="003A2A8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750-1000</w:t>
            </w:r>
          </w:p>
        </w:tc>
        <w:tc>
          <w:tcPr>
            <w:tcW w:w="2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C1569E" w:rsidTr="003A2A89">
        <w:tc>
          <w:tcPr>
            <w:tcW w:w="4677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900-1100</w:t>
            </w:r>
          </w:p>
        </w:tc>
        <w:tc>
          <w:tcPr>
            <w:tcW w:w="2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</w:tbl>
    <w:p w:rsidR="00C1569E" w:rsidRDefault="00C1569E" w:rsidP="00C1569E">
      <w:pPr>
        <w:jc w:val="both"/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shd w:val="clear" w:color="auto" w:fill="FFFFFF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ab/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Гаечные ключи должны соответствовать размерам гаек. Губки ключей должны быть параллельными и не иметь трещин и забоин.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Газовые ключи не должны иметь зазубрин и сбитой насечки.</w:t>
      </w: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1569E" w:rsidRDefault="00C1569E" w:rsidP="00C1569E">
      <w:pPr>
        <w:jc w:val="center"/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Инструменты для монтажа </w:t>
      </w:r>
      <w:proofErr w:type="spellStart"/>
      <w:r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  <w:t>металлополимерных</w:t>
      </w:r>
      <w:proofErr w:type="spellEnd"/>
      <w:r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  <w:t xml:space="preserve"> труб из полипропилена рандом сополимера</w:t>
      </w: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1. Резка трубы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76200</wp:posOffset>
            </wp:positionV>
            <wp:extent cx="2461260" cy="2543810"/>
            <wp:effectExtent l="19050" t="0" r="0" b="0"/>
            <wp:wrapSquare wrapText="larges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543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36195</wp:posOffset>
            </wp:positionV>
            <wp:extent cx="2104390" cy="2561590"/>
            <wp:effectExtent l="19050" t="0" r="0" b="0"/>
            <wp:wrapSquare wrapText="larges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561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Ножницы для труб                                                                    Дисковый роликовый резак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numPr>
          <w:ilvl w:val="0"/>
          <w:numId w:val="5"/>
        </w:num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Изгибание трубы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41910</wp:posOffset>
            </wp:positionV>
            <wp:extent cx="2348865" cy="2403475"/>
            <wp:effectExtent l="19050" t="0" r="0" b="0"/>
            <wp:wrapSquare wrapText="larges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40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-12700</wp:posOffset>
            </wp:positionV>
            <wp:extent cx="2170430" cy="2445385"/>
            <wp:effectExtent l="19050" t="0" r="1270" b="0"/>
            <wp:wrapSquare wrapText="larges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445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color w:val="000000"/>
          <w:sz w:val="25"/>
          <w:szCs w:val="25"/>
        </w:rPr>
        <w:t xml:space="preserve">– пружина для изгибания труб внутренняя             </w:t>
      </w:r>
      <w:r>
        <w:rPr>
          <w:rFonts w:ascii="Garamond" w:eastAsia="Garamond" w:hAnsi="Garamond" w:cs="Garamond"/>
          <w:sz w:val="25"/>
          <w:szCs w:val="25"/>
        </w:rPr>
        <w:t xml:space="preserve">– </w:t>
      </w:r>
      <w:proofErr w:type="spellStart"/>
      <w:r>
        <w:rPr>
          <w:rFonts w:ascii="Garamond" w:eastAsia="Garamond" w:hAnsi="Garamond" w:cs="Garamond"/>
          <w:sz w:val="25"/>
          <w:szCs w:val="25"/>
        </w:rPr>
        <w:t>трубогиб</w:t>
      </w:r>
      <w:proofErr w:type="spellEnd"/>
      <w:r>
        <w:rPr>
          <w:rFonts w:ascii="Garamond" w:eastAsia="Garamond" w:hAnsi="Garamond" w:cs="Garamond"/>
          <w:sz w:val="25"/>
          <w:szCs w:val="25"/>
        </w:rPr>
        <w:t xml:space="preserve"> </w:t>
      </w:r>
      <w:proofErr w:type="gramStart"/>
      <w:r>
        <w:rPr>
          <w:rFonts w:ascii="Garamond" w:eastAsia="Garamond" w:hAnsi="Garamond" w:cs="Garamond"/>
          <w:sz w:val="25"/>
          <w:szCs w:val="25"/>
        </w:rPr>
        <w:t>ручной</w:t>
      </w:r>
      <w:proofErr w:type="gramEnd"/>
      <w:r>
        <w:rPr>
          <w:rFonts w:ascii="Garamond" w:eastAsia="Garamond" w:hAnsi="Garamond" w:cs="Garamond"/>
          <w:sz w:val="25"/>
          <w:szCs w:val="25"/>
        </w:rPr>
        <w:t xml:space="preserve">  для труб </w:t>
      </w:r>
    </w:p>
    <w:p w:rsidR="00C1569E" w:rsidRDefault="00C1569E" w:rsidP="00C1569E">
      <w:pPr>
        <w:autoSpaceDE w:val="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sz w:val="25"/>
          <w:szCs w:val="25"/>
        </w:rPr>
        <w:t>диаметром 14÷25мм                                                  диаметром 16÷32мм</w:t>
      </w:r>
    </w:p>
    <w:p w:rsidR="00C1569E" w:rsidRDefault="00C1569E" w:rsidP="00C1569E">
      <w:pPr>
        <w:autoSpaceDE w:val="0"/>
        <w:rPr>
          <w:rFonts w:ascii="Garamond" w:eastAsia="Garamond" w:hAnsi="Garamond" w:cs="Garamond"/>
          <w:sz w:val="25"/>
          <w:szCs w:val="25"/>
        </w:rPr>
      </w:pPr>
      <w:r>
        <w:rPr>
          <w:rFonts w:ascii="Garamond" w:eastAsia="Garamond" w:hAnsi="Garamond" w:cs="Garamond"/>
          <w:sz w:val="25"/>
          <w:szCs w:val="25"/>
        </w:rPr>
        <w:t>– пружина для изгибания труб внешняя</w:t>
      </w:r>
    </w:p>
    <w:p w:rsidR="00C1569E" w:rsidRDefault="00C1569E" w:rsidP="00C1569E">
      <w:pPr>
        <w:autoSpaceDE w:val="0"/>
        <w:rPr>
          <w:rFonts w:ascii="Times New Roman" w:eastAsia="Garamond" w:hAnsi="Times New Roman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5"/>
          <w:szCs w:val="25"/>
        </w:rPr>
        <w:t>диаметром 16÷20</w:t>
      </w:r>
      <w:r>
        <w:rPr>
          <w:rFonts w:ascii="Times New Roman" w:eastAsia="Garamond" w:hAnsi="Times New Roman" w:cs="Garamond"/>
          <w:color w:val="000000"/>
          <w:sz w:val="24"/>
          <w:szCs w:val="24"/>
        </w:rPr>
        <w:t>мм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-269875</wp:posOffset>
            </wp:positionV>
            <wp:extent cx="2225040" cy="2286000"/>
            <wp:effectExtent l="19050" t="0" r="3810" b="0"/>
            <wp:wrapSquare wrapText="larges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8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tabs>
          <w:tab w:val="left" w:pos="109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1569E" w:rsidRDefault="00C1569E" w:rsidP="00C1569E">
      <w:pPr>
        <w:jc w:val="both"/>
        <w:rPr>
          <w:rFonts w:ascii="Garamond" w:eastAsia="Garamond" w:hAnsi="Garamond" w:cs="Garamond"/>
          <w:color w:val="000000"/>
          <w:sz w:val="25"/>
          <w:szCs w:val="25"/>
        </w:rPr>
      </w:pPr>
      <w:r>
        <w:rPr>
          <w:rFonts w:ascii="Garamond" w:eastAsia="Garamond" w:hAnsi="Garamond" w:cs="Garamond"/>
          <w:color w:val="000000"/>
          <w:sz w:val="25"/>
          <w:szCs w:val="25"/>
        </w:rPr>
        <w:t xml:space="preserve">– </w:t>
      </w:r>
      <w:proofErr w:type="spellStart"/>
      <w:r>
        <w:rPr>
          <w:rFonts w:ascii="Garamond" w:eastAsia="Garamond" w:hAnsi="Garamond" w:cs="Garamond"/>
          <w:color w:val="000000"/>
          <w:sz w:val="25"/>
          <w:szCs w:val="25"/>
        </w:rPr>
        <w:t>трубогиб</w:t>
      </w:r>
      <w:proofErr w:type="spellEnd"/>
      <w:r>
        <w:rPr>
          <w:rFonts w:ascii="Garamond" w:eastAsia="Garamond" w:hAnsi="Garamond" w:cs="Garamond"/>
          <w:color w:val="000000"/>
          <w:sz w:val="25"/>
          <w:szCs w:val="25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z w:val="25"/>
          <w:szCs w:val="25"/>
        </w:rPr>
        <w:t>электрический</w:t>
      </w:r>
      <w:proofErr w:type="gramEnd"/>
      <w:r>
        <w:rPr>
          <w:rFonts w:ascii="Garamond" w:eastAsia="Garamond" w:hAnsi="Garamond" w:cs="Garamond"/>
          <w:color w:val="000000"/>
          <w:sz w:val="25"/>
          <w:szCs w:val="25"/>
        </w:rPr>
        <w:t xml:space="preserve"> для труб диаметром 10÷40мм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70485</wp:posOffset>
            </wp:positionV>
            <wp:extent cx="2137410" cy="1844675"/>
            <wp:effectExtent l="19050" t="0" r="0" b="0"/>
            <wp:wrapSquare wrapText="larges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844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3. Подготовка конца трубы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17145</wp:posOffset>
            </wp:positionV>
            <wp:extent cx="2192020" cy="1607185"/>
            <wp:effectExtent l="19050" t="0" r="0" b="0"/>
            <wp:wrapSquare wrapText="larges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07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right"/>
        <w:rPr>
          <w:rFonts w:ascii="Times New Roman" w:eastAsia="TimesNewRoman" w:hAnsi="Times New Roman" w:cs="TimesNewRoman"/>
          <w:color w:val="000000"/>
          <w:sz w:val="24"/>
          <w:szCs w:val="24"/>
        </w:rPr>
      </w:pPr>
      <w:r>
        <w:rPr>
          <w:rFonts w:ascii="Times New Roman" w:eastAsia="TimesNewRoman" w:hAnsi="Times New Roman" w:cs="TimesNewRoman"/>
          <w:color w:val="000000"/>
          <w:sz w:val="24"/>
          <w:szCs w:val="24"/>
        </w:rPr>
        <w:t>Калибратор ступенчатый штыревой                                              Калибратор пластиковый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66675</wp:posOffset>
            </wp:positionV>
            <wp:extent cx="2977515" cy="1829435"/>
            <wp:effectExtent l="19050" t="0" r="0" b="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829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5715</wp:posOffset>
            </wp:positionV>
            <wp:extent cx="2978150" cy="663575"/>
            <wp:effectExtent l="19050" t="0" r="0" b="0"/>
            <wp:wrapSquare wrapText="larges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66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eastAsia="TimesNewRoman" w:hAnsi="Times New Roman" w:cs="TimesNewRoman"/>
          <w:color w:val="000000"/>
          <w:sz w:val="24"/>
          <w:szCs w:val="24"/>
        </w:rPr>
      </w:pPr>
      <w:proofErr w:type="spellStart"/>
      <w:r>
        <w:rPr>
          <w:rFonts w:ascii="Times New Roman" w:eastAsia="TimesNewRoman" w:hAnsi="Times New Roman" w:cs="TimesNewRoman"/>
          <w:color w:val="000000"/>
          <w:sz w:val="24"/>
          <w:szCs w:val="24"/>
        </w:rPr>
        <w:t>Фаскосниматель</w:t>
      </w:r>
      <w:proofErr w:type="spellEnd"/>
      <w:r>
        <w:rPr>
          <w:rFonts w:ascii="Times New Roman" w:eastAsia="TimesNewRoman" w:hAnsi="Times New Roman" w:cs="TimesNewRoman"/>
          <w:color w:val="000000"/>
          <w:sz w:val="24"/>
          <w:szCs w:val="24"/>
        </w:rPr>
        <w:t xml:space="preserve"> муфтовый                                             </w:t>
      </w:r>
      <w:proofErr w:type="spellStart"/>
      <w:r>
        <w:rPr>
          <w:rFonts w:ascii="Times New Roman" w:eastAsia="TimesNewRoman" w:hAnsi="Times New Roman" w:cs="TimesNewRoman"/>
          <w:color w:val="000000"/>
          <w:sz w:val="24"/>
          <w:szCs w:val="24"/>
        </w:rPr>
        <w:t>Фаскосниматель</w:t>
      </w:r>
      <w:proofErr w:type="spellEnd"/>
      <w:r>
        <w:rPr>
          <w:rFonts w:ascii="Times New Roman" w:eastAsia="TimesNewRoman" w:hAnsi="Times New Roman" w:cs="TimesNewRoman"/>
          <w:color w:val="000000"/>
          <w:sz w:val="24"/>
          <w:szCs w:val="24"/>
        </w:rPr>
        <w:t xml:space="preserve"> штыревой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eastAsia="TimesNewRomanPS-BoldItalicMT" w:hAnsi="Times New Roman" w:cs="TimesNewRomanPS-BoldItalicMT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4. </w:t>
      </w:r>
      <w:r>
        <w:rPr>
          <w:rFonts w:ascii="Times New Roman" w:eastAsia="TimesNewRomanPS-BoldItalicMT" w:hAnsi="Times New Roman" w:cs="TimesNewRomanPS-BoldItalicMT"/>
          <w:b/>
          <w:bCs/>
          <w:i/>
          <w:iCs/>
          <w:color w:val="000000"/>
          <w:sz w:val="24"/>
          <w:szCs w:val="24"/>
        </w:rPr>
        <w:t>Инструмент для выполнения обжимных соединений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-161925</wp:posOffset>
            </wp:positionV>
            <wp:extent cx="2059940" cy="1783715"/>
            <wp:effectExtent l="1905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783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-133350</wp:posOffset>
            </wp:positionV>
            <wp:extent cx="2321560" cy="1755140"/>
            <wp:effectExtent l="19050" t="0" r="254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5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snapToGrid w:val="0"/>
        <w:jc w:val="both"/>
        <w:rPr>
          <w:rFonts w:ascii="Times New Roman" w:eastAsia="TimesNewRoman" w:hAnsi="Times New Roman" w:cs="TimesNewRoman"/>
          <w:color w:val="000000"/>
          <w:sz w:val="22"/>
          <w:szCs w:val="22"/>
        </w:rPr>
      </w:pPr>
      <w:r>
        <w:rPr>
          <w:rFonts w:ascii="Times New Roman" w:eastAsia="TimesNewRoman" w:hAnsi="Times New Roman" w:cs="TimesNewRoman"/>
          <w:color w:val="000000"/>
          <w:sz w:val="22"/>
          <w:szCs w:val="22"/>
        </w:rPr>
        <w:t>Ключи рожковые</w:t>
      </w:r>
      <w:r>
        <w:rPr>
          <w:rFonts w:ascii="Times New Roman" w:eastAsia="TimesNewRoman" w:hAnsi="Times New Roman" w:cs="TimesNewRoman"/>
          <w:color w:val="000000"/>
          <w:sz w:val="22"/>
          <w:szCs w:val="22"/>
        </w:rPr>
        <w:tab/>
      </w:r>
      <w:r>
        <w:rPr>
          <w:rFonts w:ascii="Times New Roman" w:eastAsia="TimesNewRoman" w:hAnsi="Times New Roman" w:cs="TimesNewRoman"/>
          <w:color w:val="000000"/>
          <w:sz w:val="22"/>
          <w:szCs w:val="22"/>
        </w:rPr>
        <w:tab/>
      </w:r>
      <w:r>
        <w:rPr>
          <w:rFonts w:ascii="Times New Roman" w:eastAsia="TimesNewRoman" w:hAnsi="Times New Roman" w:cs="TimesNewRoman"/>
          <w:color w:val="000000"/>
          <w:sz w:val="22"/>
          <w:szCs w:val="22"/>
        </w:rPr>
        <w:tab/>
      </w:r>
      <w:r>
        <w:rPr>
          <w:rFonts w:ascii="Times New Roman" w:eastAsia="TimesNewRoman" w:hAnsi="Times New Roman" w:cs="TimesNewRoman"/>
          <w:color w:val="000000"/>
          <w:sz w:val="22"/>
          <w:szCs w:val="22"/>
        </w:rPr>
        <w:tab/>
      </w:r>
      <w:r>
        <w:rPr>
          <w:rFonts w:ascii="Times New Roman" w:eastAsia="TimesNewRoman" w:hAnsi="Times New Roman" w:cs="TimesNewRoman"/>
          <w:color w:val="000000"/>
          <w:sz w:val="22"/>
          <w:szCs w:val="22"/>
        </w:rPr>
        <w:tab/>
        <w:t>Ключ разводной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137795</wp:posOffset>
            </wp:positionV>
            <wp:extent cx="2378710" cy="1756410"/>
            <wp:effectExtent l="19050" t="0" r="2540" b="0"/>
            <wp:wrapSquare wrapText="larges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56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NewRoman" w:eastAsia="TimesNewRoman" w:hAnsi="TimesNewRoman" w:cs="TimesNew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Ключ трубный  </w:t>
      </w:r>
      <w:r>
        <w:rPr>
          <w:rFonts w:ascii="TimesNewRoman" w:eastAsia="TimesNewRoman" w:hAnsi="TimesNewRoman" w:cs="TimesNewRoman"/>
          <w:color w:val="000000"/>
          <w:sz w:val="22"/>
          <w:szCs w:val="22"/>
        </w:rPr>
        <w:t>рычажный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jc w:val="right"/>
        <w:rPr>
          <w:rFonts w:ascii="Times New Roman" w:eastAsia="Verdana-Italic" w:hAnsi="Times New Roman" w:cs="Verdana-Italic"/>
          <w:b/>
          <w:bCs/>
          <w:i/>
          <w:iCs/>
          <w:sz w:val="24"/>
          <w:szCs w:val="24"/>
        </w:rPr>
      </w:pPr>
      <w:r>
        <w:rPr>
          <w:rFonts w:ascii="Times New Roman" w:eastAsia="Verdana-Italic" w:hAnsi="Times New Roman" w:cs="Verdana-Italic"/>
          <w:b/>
          <w:bCs/>
          <w:i/>
          <w:iCs/>
          <w:sz w:val="24"/>
          <w:szCs w:val="24"/>
        </w:rPr>
        <w:t>Талица 9.3.</w:t>
      </w:r>
    </w:p>
    <w:p w:rsidR="00C1569E" w:rsidRDefault="00C1569E" w:rsidP="00C1569E">
      <w:pPr>
        <w:autoSpaceDE w:val="0"/>
        <w:jc w:val="center"/>
        <w:rPr>
          <w:rFonts w:ascii="Times New Roman" w:eastAsia="Verdana-Italic" w:hAnsi="Times New Roman" w:cs="Verdana-Italic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Verdana-Italic" w:hAnsi="Times New Roman" w:cs="Verdana-Italic"/>
          <w:b/>
          <w:bCs/>
          <w:i/>
          <w:iCs/>
          <w:color w:val="000000"/>
          <w:sz w:val="24"/>
          <w:szCs w:val="24"/>
        </w:rPr>
        <w:t xml:space="preserve"> Основные виды фитингов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Garamond-Bold" w:hAnsi="Times New Roman" w:cs="Garamond-Bold"/>
          <w:b/>
          <w:bCs/>
          <w:i/>
          <w:iCs/>
          <w:color w:val="FF0000"/>
          <w:sz w:val="25"/>
          <w:szCs w:val="25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14"/>
        <w:gridCol w:w="2363"/>
        <w:gridCol w:w="2338"/>
        <w:gridCol w:w="2352"/>
      </w:tblGrid>
      <w:tr w:rsidR="00C1569E" w:rsidTr="003A2A89">
        <w:tc>
          <w:tcPr>
            <w:tcW w:w="23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1569E" w:rsidRPr="00147A8B" w:rsidRDefault="00C1569E" w:rsidP="003A2A89">
            <w:pPr>
              <w:autoSpaceDE w:val="0"/>
              <w:snapToGrid w:val="0"/>
              <w:jc w:val="center"/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</w:pPr>
            <w:r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  <w:t>Тип фитингов</w:t>
            </w:r>
          </w:p>
        </w:tc>
        <w:tc>
          <w:tcPr>
            <w:tcW w:w="23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1569E" w:rsidRDefault="00C1569E" w:rsidP="003A2A89">
            <w:pPr>
              <w:autoSpaceDE w:val="0"/>
              <w:snapToGrid w:val="0"/>
              <w:jc w:val="center"/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</w:pPr>
            <w:r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  <w:t>Конструкция</w:t>
            </w:r>
          </w:p>
          <w:p w:rsidR="00C1569E" w:rsidRPr="00147A8B" w:rsidRDefault="00C1569E" w:rsidP="003A2A89">
            <w:pPr>
              <w:autoSpaceDE w:val="0"/>
              <w:jc w:val="center"/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</w:pPr>
            <w:r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  <w:t>фитинга</w:t>
            </w:r>
          </w:p>
        </w:tc>
        <w:tc>
          <w:tcPr>
            <w:tcW w:w="23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C1569E" w:rsidRDefault="00C1569E" w:rsidP="003A2A89">
            <w:pPr>
              <w:autoSpaceDE w:val="0"/>
              <w:snapToGrid w:val="0"/>
              <w:jc w:val="center"/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</w:pPr>
            <w:r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  <w:t>Достоинства</w:t>
            </w:r>
          </w:p>
        </w:tc>
        <w:tc>
          <w:tcPr>
            <w:tcW w:w="2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C1569E" w:rsidRDefault="00C1569E" w:rsidP="003A2A89">
            <w:pPr>
              <w:autoSpaceDE w:val="0"/>
              <w:snapToGrid w:val="0"/>
              <w:jc w:val="center"/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</w:pPr>
            <w:r>
              <w:rPr>
                <w:rFonts w:ascii="Times New Roman" w:eastAsia="Verdana-Bold" w:hAnsi="Times New Roman" w:cs="Verdana-Bold"/>
                <w:b/>
                <w:bCs/>
                <w:sz w:val="24"/>
                <w:szCs w:val="24"/>
              </w:rPr>
              <w:t>Недостатки</w:t>
            </w:r>
          </w:p>
        </w:tc>
      </w:tr>
      <w:tr w:rsidR="00C1569E" w:rsidTr="003A2A89">
        <w:tc>
          <w:tcPr>
            <w:tcW w:w="2314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- латунные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 xml:space="preserve">составные </w:t>
            </w:r>
          </w:p>
          <w:p w:rsidR="00C1569E" w:rsidRDefault="00C1569E" w:rsidP="003A2A8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73200" cy="1072515"/>
                  <wp:effectExtent l="19050" t="0" r="0" b="0"/>
                  <wp:wrapSquare wrapText="largest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Монтируется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рожковыми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ключами.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Используются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резьбовые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фасонные части.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Многоразовое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использование.</w:t>
            </w:r>
          </w:p>
        </w:tc>
        <w:tc>
          <w:tcPr>
            <w:tcW w:w="23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Менее надежны,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 xml:space="preserve">чем </w:t>
            </w:r>
            <w:proofErr w:type="gramStart"/>
            <w:r>
              <w:rPr>
                <w:rFonts w:ascii="Times New Roman" w:eastAsia="Verdana" w:hAnsi="Times New Roman" w:cs="Verdana"/>
                <w:sz w:val="24"/>
                <w:szCs w:val="24"/>
              </w:rPr>
              <w:t>цельные</w:t>
            </w:r>
            <w:proofErr w:type="gramEnd"/>
            <w:r>
              <w:rPr>
                <w:rFonts w:ascii="Times New Roman" w:eastAsia="Verdana" w:hAnsi="Times New Roman" w:cs="Verdana"/>
                <w:sz w:val="24"/>
                <w:szCs w:val="24"/>
              </w:rPr>
              <w:t>.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Нельзя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proofErr w:type="spellStart"/>
            <w:r>
              <w:rPr>
                <w:rFonts w:ascii="Times New Roman" w:eastAsia="Verdana" w:hAnsi="Times New Roman" w:cs="Verdana"/>
                <w:sz w:val="24"/>
                <w:szCs w:val="24"/>
              </w:rPr>
              <w:t>замоноличивать</w:t>
            </w:r>
            <w:proofErr w:type="spellEnd"/>
            <w:r>
              <w:rPr>
                <w:rFonts w:ascii="Times New Roman" w:eastAsia="Verdana" w:hAnsi="Times New Roman" w:cs="Verdana"/>
                <w:sz w:val="24"/>
                <w:szCs w:val="24"/>
              </w:rPr>
              <w:t>.</w:t>
            </w:r>
          </w:p>
        </w:tc>
      </w:tr>
      <w:tr w:rsidR="00C1569E" w:rsidTr="003A2A89">
        <w:tc>
          <w:tcPr>
            <w:tcW w:w="2314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- латунные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цельные</w:t>
            </w:r>
          </w:p>
          <w:p w:rsidR="00C1569E" w:rsidRDefault="00C1569E" w:rsidP="003A2A8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73200" cy="894080"/>
                  <wp:effectExtent l="19050" t="0" r="0" b="0"/>
                  <wp:wrapSquare wrapText="largest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94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Монтируется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рожковыми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ключами.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Многоразовое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использование.</w:t>
            </w:r>
          </w:p>
        </w:tc>
        <w:tc>
          <w:tcPr>
            <w:tcW w:w="23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Нельзя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proofErr w:type="spellStart"/>
            <w:r>
              <w:rPr>
                <w:rFonts w:ascii="Times New Roman" w:eastAsia="Verdana" w:hAnsi="Times New Roman" w:cs="Verdana"/>
                <w:sz w:val="24"/>
                <w:szCs w:val="24"/>
              </w:rPr>
              <w:t>замоноличивать</w:t>
            </w:r>
            <w:proofErr w:type="spellEnd"/>
            <w:r>
              <w:rPr>
                <w:rFonts w:ascii="Times New Roman" w:eastAsia="Verdana" w:hAnsi="Times New Roman" w:cs="Verdana"/>
                <w:sz w:val="24"/>
                <w:szCs w:val="24"/>
              </w:rPr>
              <w:t>.</w:t>
            </w:r>
          </w:p>
        </w:tc>
      </w:tr>
      <w:tr w:rsidR="00C1569E" w:rsidTr="003A2A89">
        <w:tc>
          <w:tcPr>
            <w:tcW w:w="2314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-латунные без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обжимного кольца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</w:p>
          <w:p w:rsidR="00C1569E" w:rsidRDefault="00C1569E" w:rsidP="003A2A8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1569E" w:rsidRDefault="00C1569E" w:rsidP="003A2A8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pStyle w:val="a6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73200" cy="997585"/>
                  <wp:effectExtent l="19050" t="0" r="0" b="0"/>
                  <wp:wrapSquare wrapText="largest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97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Монтируется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рожковыми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ключами.</w:t>
            </w:r>
          </w:p>
          <w:p w:rsidR="00C1569E" w:rsidRDefault="00C1569E" w:rsidP="003A2A8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autoSpaceDE w:val="0"/>
              <w:snapToGrid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Нельзя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proofErr w:type="spellStart"/>
            <w:r>
              <w:rPr>
                <w:rFonts w:ascii="Times New Roman" w:eastAsia="Verdana" w:hAnsi="Times New Roman" w:cs="Verdana"/>
                <w:sz w:val="24"/>
                <w:szCs w:val="24"/>
              </w:rPr>
              <w:t>замоноличивать</w:t>
            </w:r>
            <w:proofErr w:type="spellEnd"/>
            <w:r>
              <w:rPr>
                <w:rFonts w:ascii="Times New Roman" w:eastAsia="Verdana" w:hAnsi="Times New Roman" w:cs="Verdana"/>
                <w:sz w:val="24"/>
                <w:szCs w:val="24"/>
              </w:rPr>
              <w:t>.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Одноразовое</w:t>
            </w:r>
          </w:p>
          <w:p w:rsidR="00C1569E" w:rsidRDefault="00C1569E" w:rsidP="003A2A89">
            <w:pPr>
              <w:autoSpaceDE w:val="0"/>
              <w:rPr>
                <w:rFonts w:ascii="Times New Roman" w:eastAsia="Verdana" w:hAnsi="Times New Roman" w:cs="Verdana"/>
                <w:sz w:val="24"/>
                <w:szCs w:val="24"/>
              </w:rPr>
            </w:pPr>
            <w:r>
              <w:rPr>
                <w:rFonts w:ascii="Times New Roman" w:eastAsia="Verdana" w:hAnsi="Times New Roman" w:cs="Verdana"/>
                <w:sz w:val="24"/>
                <w:szCs w:val="24"/>
              </w:rPr>
              <w:t>использование.</w:t>
            </w:r>
          </w:p>
        </w:tc>
      </w:tr>
    </w:tbl>
    <w:p w:rsidR="00C1569E" w:rsidRDefault="00C1569E" w:rsidP="00C1569E">
      <w:pPr>
        <w:autoSpaceDE w:val="0"/>
      </w:pPr>
    </w:p>
    <w:p w:rsidR="00C1569E" w:rsidRDefault="00C1569E" w:rsidP="00C1569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Подготовительные операции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До начала монтажа трубопроводов необходимо выполнить следующие подготовительные операции: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- отобрать трубы и соединительные детали из числа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прошедших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входной контроль;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 разметить трубу в соответствии с проектом или по месту с учетом припуска на последующую обработку;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 разрезать трубу согласно разметке специальными ножницами, не допуская смятия трубы и образования заусенцев. Отклонение плоскости реза не должно превышать 5°.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autoSpaceDE w:val="0"/>
        <w:jc w:val="center"/>
        <w:rPr>
          <w:rFonts w:ascii="Times New Roman" w:eastAsia="Times New Roman" w:hAnsi="Times New Roman"/>
          <w:b/>
          <w:bCs/>
          <w:i/>
          <w:iCs/>
          <w:color w:val="000000"/>
          <w:spacing w:val="-3"/>
          <w:sz w:val="28"/>
          <w:szCs w:val="28"/>
        </w:rPr>
      </w:pPr>
      <w:r>
        <w:rPr>
          <w:rFonts w:ascii="Times New Roman" w:eastAsia="Arial-BoldMT" w:hAnsi="Times New Roman" w:cs="Arial-BoldMT"/>
          <w:b/>
          <w:bCs/>
          <w:i/>
          <w:iCs/>
          <w:color w:val="000000"/>
          <w:sz w:val="28"/>
          <w:szCs w:val="28"/>
        </w:rPr>
        <w:t xml:space="preserve">Соединения для труб 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-3"/>
          <w:sz w:val="28"/>
          <w:szCs w:val="28"/>
        </w:rPr>
        <w:t>ЗАО «ПО «БРАТСТВО»</w:t>
      </w:r>
    </w:p>
    <w:p w:rsidR="00C1569E" w:rsidRDefault="00C1569E" w:rsidP="00C1569E">
      <w:pPr>
        <w:autoSpaceDE w:val="0"/>
        <w:jc w:val="center"/>
        <w:rPr>
          <w:rFonts w:ascii="Times New Roman" w:hAnsi="Times New Roman"/>
          <w:sz w:val="28"/>
          <w:szCs w:val="28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>
        <w:rPr>
          <w:rFonts w:ascii="Times New Roman" w:eastAsia="Garamond" w:hAnsi="Times New Roman" w:cs="Garamond"/>
          <w:sz w:val="25"/>
          <w:szCs w:val="25"/>
        </w:rPr>
        <w:tab/>
      </w:r>
      <w:r w:rsidRPr="00147A8B">
        <w:rPr>
          <w:rFonts w:ascii="Times New Roman" w:eastAsia="Garamond" w:hAnsi="Times New Roman" w:cs="Garamond"/>
          <w:sz w:val="24"/>
          <w:szCs w:val="24"/>
        </w:rPr>
        <w:t xml:space="preserve">Соединение труб с другими элементами системы производится с помощью 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>
        <w:rPr>
          <w:rFonts w:ascii="Times New Roman" w:eastAsia="Garamond" w:hAnsi="Times New Roman" w:cs="Garamond"/>
          <w:sz w:val="24"/>
          <w:szCs w:val="24"/>
        </w:rPr>
        <w:lastRenderedPageBreak/>
        <w:t>за</w:t>
      </w:r>
      <w:r w:rsidRPr="00147A8B">
        <w:rPr>
          <w:rFonts w:ascii="Times New Roman" w:eastAsia="Garamond" w:hAnsi="Times New Roman" w:cs="Garamond"/>
          <w:sz w:val="24"/>
          <w:szCs w:val="24"/>
        </w:rPr>
        <w:t xml:space="preserve">жимных  </w:t>
      </w:r>
      <w:proofErr w:type="spellStart"/>
      <w:proofErr w:type="gramStart"/>
      <w:r w:rsidRPr="00147A8B">
        <w:rPr>
          <w:rFonts w:ascii="Times New Roman" w:eastAsia="Garamond" w:hAnsi="Times New Roman" w:cs="Garamond"/>
          <w:sz w:val="24"/>
          <w:szCs w:val="24"/>
        </w:rPr>
        <w:t>coe</w:t>
      </w:r>
      <w:proofErr w:type="gramEnd"/>
      <w:r w:rsidRPr="00147A8B">
        <w:rPr>
          <w:rFonts w:ascii="Times New Roman" w:eastAsia="Garamond" w:hAnsi="Times New Roman" w:cs="Garamond"/>
          <w:sz w:val="24"/>
          <w:szCs w:val="24"/>
        </w:rPr>
        <w:t>динений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, резьбовых соединений (с металлическими трубопроводами) или с помощью термической сварки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враструб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>. Соединения имеют фирменную маркировку с логотипом производителя и указанием диаметра каждого элемента.</w:t>
      </w:r>
    </w:p>
    <w:p w:rsidR="00C1569E" w:rsidRDefault="00C1569E" w:rsidP="00C1569E">
      <w:pPr>
        <w:autoSpaceDE w:val="0"/>
        <w:jc w:val="both"/>
        <w:rPr>
          <w:rFonts w:ascii="Times New Roman" w:hAnsi="Times New Roman"/>
        </w:rPr>
      </w:pPr>
    </w:p>
    <w:p w:rsidR="00C1569E" w:rsidRDefault="00C1569E" w:rsidP="00C1569E">
      <w:pPr>
        <w:autoSpaceDE w:val="0"/>
        <w:jc w:val="center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  <w:r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  <w:t>9.2. Монтаж с помощью обжимных соединений</w:t>
      </w:r>
    </w:p>
    <w:p w:rsidR="00C1569E" w:rsidRDefault="00C1569E" w:rsidP="00C1569E">
      <w:pPr>
        <w:autoSpaceDE w:val="0"/>
        <w:jc w:val="both"/>
        <w:rPr>
          <w:rFonts w:ascii="Times New Roman" w:eastAsia="Verdana-Italic" w:hAnsi="Times New Roman" w:cs="Verdana-Italic"/>
          <w:b/>
          <w:bCs/>
          <w:i/>
          <w:iCs/>
          <w:sz w:val="22"/>
          <w:szCs w:val="22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 xml:space="preserve">Соединение с помощью обжимных фитингов является наиболее доступным для большинства монтажников. Дня его исполнения требуется минимальный набор инструментов: два рожковых ключа и калибр. 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Даже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 xml:space="preserve"> несмотря на то, что обжимное соединение является разборным, то есть требует периодического обслуживания (подтяжки накидной гайки), спрос на обжимные фитинги в несколько раз превышает спрос на неразъемные </w:t>
      </w:r>
      <w:r w:rsidRPr="00147A8B">
        <w:rPr>
          <w:rFonts w:ascii="Times New Roman" w:eastAsia="Verdana" w:hAnsi="Times New Roman" w:cs="Verdana"/>
          <w:sz w:val="24"/>
          <w:szCs w:val="24"/>
        </w:rPr>
        <w:t>соединители. Общее в конструкции двух типов фитингов это наличие "</w:t>
      </w:r>
      <w:proofErr w:type="spellStart"/>
      <w:r w:rsidRPr="00147A8B">
        <w:rPr>
          <w:rFonts w:ascii="Times New Roman" w:eastAsia="Verdana" w:hAnsi="Times New Roman" w:cs="Verdana"/>
          <w:sz w:val="24"/>
          <w:szCs w:val="24"/>
        </w:rPr>
        <w:t>заершённого</w:t>
      </w:r>
      <w:proofErr w:type="spellEnd"/>
      <w:r w:rsidRPr="00147A8B">
        <w:rPr>
          <w:rFonts w:ascii="Times New Roman" w:eastAsia="Verdana" w:hAnsi="Times New Roman" w:cs="Verdana"/>
          <w:sz w:val="24"/>
          <w:szCs w:val="24"/>
        </w:rPr>
        <w:t>" штуцера (Рис.8.3.1(поз 1) и Рис. 8.3.2 (поз 1)) с одним</w:t>
      </w:r>
      <w:r>
        <w:rPr>
          <w:rFonts w:ascii="Times New Roman" w:eastAsia="Verdana" w:hAnsi="Times New Roman" w:cs="Verdana"/>
          <w:sz w:val="24"/>
          <w:szCs w:val="24"/>
        </w:rPr>
        <w:t xml:space="preserve"> или двумя резиновыми уплотнительными кольцами (2), который вставляется 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во внутрь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 xml:space="preserve"> трубы и диэлектрической прокладки (3),. Рельефная поверхность штуцера служит для удержания трубы в процессе её эксплуатации. Монтаж обжимных фитингов не требует специального инструмента, достаточно двух гаечных ключей (один ключ для затягивания гайки, второй ключ для удержания фитинга).</w:t>
      </w: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66675</wp:posOffset>
            </wp:positionV>
            <wp:extent cx="3176270" cy="2172335"/>
            <wp:effectExtent l="19050" t="0" r="5080" b="0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7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Рисунок  9.1. - о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бжимной фитинг.</w:t>
      </w:r>
    </w:p>
    <w:p w:rsidR="00C1569E" w:rsidRDefault="00C1569E" w:rsidP="00C1569E">
      <w:pPr>
        <w:autoSpaceDE w:val="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При монтаже через коническую поверхность гайки</w:t>
      </w:r>
      <w:r>
        <w:rPr>
          <w:rFonts w:ascii="Times New Roman" w:eastAsia="Verdana" w:hAnsi="Times New Roman" w:cs="Verdana"/>
          <w:color w:val="000000"/>
          <w:sz w:val="24"/>
          <w:szCs w:val="24"/>
        </w:rPr>
        <w:t xml:space="preserve"> [Рис.8.3 (4)]</w:t>
      </w:r>
      <w:r>
        <w:rPr>
          <w:rFonts w:ascii="Times New Roman" w:eastAsia="Verdana" w:hAnsi="Times New Roman" w:cs="Verdana"/>
          <w:sz w:val="24"/>
          <w:szCs w:val="24"/>
        </w:rPr>
        <w:t xml:space="preserve"> происходит сжатие разрезного кольца</w:t>
      </w:r>
      <w:r>
        <w:rPr>
          <w:rFonts w:ascii="Times New Roman" w:eastAsia="Verdana" w:hAnsi="Times New Roman" w:cs="Verdana"/>
          <w:color w:val="000000"/>
          <w:sz w:val="24"/>
          <w:szCs w:val="24"/>
        </w:rPr>
        <w:t xml:space="preserve"> [Рис.8.3 (5)]</w:t>
      </w:r>
      <w:r>
        <w:rPr>
          <w:rFonts w:ascii="Times New Roman" w:eastAsia="Verdana" w:hAnsi="Times New Roman" w:cs="Verdana"/>
          <w:sz w:val="24"/>
          <w:szCs w:val="24"/>
        </w:rPr>
        <w:t xml:space="preserve">, которое обжимает трубу на штуцере фитинга. Такой тип соединений применяется при открытой прокладке труб, присоединения их к коллекторам и радиаторам, вентилям и др. </w:t>
      </w:r>
      <w:proofErr w:type="spellStart"/>
      <w:proofErr w:type="gramStart"/>
      <w:r>
        <w:rPr>
          <w:rFonts w:ascii="Times New Roman" w:eastAsia="Verdana" w:hAnsi="Times New Roman" w:cs="Verdana"/>
          <w:sz w:val="24"/>
          <w:szCs w:val="24"/>
        </w:rPr>
        <w:t>запорно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>- регулирующей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 xml:space="preserve"> арматуре, не допускает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замоноличивания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соединений в бетон и требует открытого доступа для обслуживания (подтягивания) соединений в процессе эксплуатации системы.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0"/>
          <w:szCs w:val="20"/>
        </w:rPr>
      </w:pPr>
    </w:p>
    <w:p w:rsidR="00C1569E" w:rsidRDefault="00C1569E" w:rsidP="00C1569E">
      <w:pPr>
        <w:autoSpaceDE w:val="0"/>
        <w:jc w:val="center"/>
        <w:rPr>
          <w:rFonts w:ascii="Times New Roman" w:eastAsia="Garamond-Bold" w:hAnsi="Times New Roman" w:cs="Garamond-Bold"/>
          <w:b/>
          <w:bCs/>
          <w:sz w:val="25"/>
          <w:szCs w:val="25"/>
        </w:rPr>
      </w:pPr>
      <w:r>
        <w:rPr>
          <w:rFonts w:ascii="Times New Roman" w:eastAsia="Garamond-Bold" w:hAnsi="Times New Roman" w:cs="Garamond-Bold"/>
          <w:b/>
          <w:bCs/>
          <w:sz w:val="25"/>
          <w:szCs w:val="25"/>
        </w:rPr>
        <w:t>Соединение VESTOL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>
        <w:rPr>
          <w:rFonts w:ascii="Times New Roman" w:eastAsia="Garamond" w:hAnsi="Times New Roman" w:cs="Garamond"/>
          <w:sz w:val="25"/>
          <w:szCs w:val="25"/>
        </w:rPr>
        <w:tab/>
      </w:r>
      <w:r w:rsidRPr="00147A8B">
        <w:rPr>
          <w:rFonts w:ascii="Times New Roman" w:eastAsia="Garamond" w:hAnsi="Times New Roman" w:cs="Garamond"/>
          <w:sz w:val="24"/>
          <w:szCs w:val="24"/>
        </w:rPr>
        <w:t>Это латунный соединитель с уплотнительными прокладками круглого сечения (изготовляемыми из NBR 70/VITON). В специально подготовленный при помощи развертки конец трубы вставляется корпус соединителя с прокладками. Уплотнение соединения получают путем навинчивания до упора гайки VESTOL на резьбовую часть ниппеля, тройника или уголка. Правильное соединение получается, если кольцо соединителя зажимается на наружном слое полипропилена.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  </w:t>
      </w:r>
      <w:r w:rsidRPr="00147A8B">
        <w:rPr>
          <w:rFonts w:ascii="Times New Roman" w:eastAsia="Garamond" w:hAnsi="Times New Roman" w:cs="Garamond"/>
          <w:sz w:val="24"/>
          <w:szCs w:val="24"/>
        </w:rPr>
        <w:tab/>
        <w:t>Система не требует дополнительного уплотнения.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color w:val="000000"/>
          <w:sz w:val="24"/>
          <w:szCs w:val="24"/>
        </w:rPr>
      </w:pPr>
      <w:r w:rsidRPr="00147A8B">
        <w:rPr>
          <w:rFonts w:ascii="Times New Roman" w:eastAsia="Garamond" w:hAnsi="Times New Roman" w:cs="Garamond"/>
          <w:color w:val="000000"/>
          <w:sz w:val="24"/>
          <w:szCs w:val="24"/>
        </w:rPr>
        <w:tab/>
        <w:t>Ассортимент соединений VESTOL: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 xml:space="preserve">а) соединение в сборе 1/2"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16х2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                                               3/4"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20x2,25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lastRenderedPageBreak/>
        <w:t xml:space="preserve">                                     1"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25х2,5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 xml:space="preserve">б) редукционное соединение в сборе 1/2"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14х2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                                                              3/4"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16х2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                                                              1"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20x2,25</w:t>
      </w:r>
    </w:p>
    <w:p w:rsidR="00C1569E" w:rsidRDefault="00C1569E" w:rsidP="00C1569E">
      <w:pPr>
        <w:autoSpaceDE w:val="0"/>
        <w:jc w:val="center"/>
        <w:rPr>
          <w:rFonts w:ascii="Times New Roman" w:eastAsia="Garamond-Bold" w:hAnsi="Times New Roman" w:cs="Garamond-Bold"/>
          <w:b/>
          <w:bCs/>
          <w:color w:val="FF0000"/>
          <w:sz w:val="25"/>
          <w:szCs w:val="25"/>
        </w:rPr>
      </w:pPr>
      <w:r>
        <w:rPr>
          <w:rFonts w:ascii="Times New Roman" w:eastAsia="Garamond-Bold" w:hAnsi="Times New Roman" w:cs="Garamond-Bold"/>
          <w:b/>
          <w:bCs/>
          <w:color w:val="FF0000"/>
          <w:sz w:val="25"/>
          <w:szCs w:val="25"/>
        </w:rPr>
        <w:tab/>
      </w:r>
    </w:p>
    <w:p w:rsidR="00C1569E" w:rsidRPr="00147A8B" w:rsidRDefault="00C1569E" w:rsidP="00C1569E">
      <w:pPr>
        <w:autoSpaceDE w:val="0"/>
        <w:jc w:val="center"/>
        <w:rPr>
          <w:rFonts w:ascii="Times New Roman" w:eastAsia="Garamond-Bold" w:hAnsi="Times New Roman" w:cs="Garamond-Bold"/>
          <w:b/>
          <w:bCs/>
          <w:sz w:val="24"/>
          <w:szCs w:val="24"/>
        </w:rPr>
      </w:pPr>
      <w:r w:rsidRPr="00147A8B">
        <w:rPr>
          <w:rFonts w:ascii="Times New Roman" w:eastAsia="Garamond-Bold" w:hAnsi="Times New Roman" w:cs="Garamond-Bold"/>
          <w:b/>
          <w:bCs/>
          <w:sz w:val="24"/>
          <w:szCs w:val="24"/>
        </w:rPr>
        <w:t>Соединение VESTOL ZBK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 xml:space="preserve">Соединение введено в эксплуатацию в 1996 г. Накидным элементом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являетсялатунное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кольцо, не соединенное конструктивно с остальными элементами. Соединение VESTOL ZBK можно снимать и использовать повторно.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>Ассортимент: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а) соединитель 1/2"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16х2 – наружная резьба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б) соединитель 3/4"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20x2,25 – внутренняя резьба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в) соединитель 16х2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16х2 – ремонтный</w:t>
      </w:r>
    </w:p>
    <w:p w:rsidR="00C1569E" w:rsidRDefault="00C1569E" w:rsidP="00C1569E">
      <w:pPr>
        <w:autoSpaceDE w:val="0"/>
        <w:jc w:val="center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Default="00C1569E" w:rsidP="00C1569E">
      <w:pPr>
        <w:autoSpaceDE w:val="0"/>
        <w:jc w:val="center"/>
        <w:rPr>
          <w:rFonts w:ascii="Times New Roman" w:eastAsia="Garamond-Bold" w:hAnsi="Times New Roman" w:cs="Garamond-Bold"/>
          <w:b/>
          <w:bCs/>
          <w:sz w:val="25"/>
          <w:szCs w:val="25"/>
        </w:rPr>
      </w:pPr>
      <w:r>
        <w:rPr>
          <w:rFonts w:ascii="Times New Roman" w:eastAsia="Garamond-Bold" w:hAnsi="Times New Roman" w:cs="Garamond-Bold"/>
          <w:b/>
          <w:bCs/>
          <w:sz w:val="25"/>
          <w:szCs w:val="25"/>
        </w:rPr>
        <w:tab/>
      </w:r>
      <w:r>
        <w:rPr>
          <w:rFonts w:ascii="Times New Roman" w:eastAsia="Garamond-Bold" w:hAnsi="Times New Roman" w:cs="Garamond-Bold"/>
          <w:b/>
          <w:bCs/>
          <w:sz w:val="25"/>
          <w:szCs w:val="25"/>
        </w:rPr>
        <w:tab/>
        <w:t>Фитинги для соединений VESTOL и VESTOL ZBK</w:t>
      </w:r>
    </w:p>
    <w:p w:rsidR="00C1569E" w:rsidRDefault="00C1569E" w:rsidP="00C1569E">
      <w:pPr>
        <w:autoSpaceDE w:val="0"/>
        <w:jc w:val="center"/>
        <w:rPr>
          <w:rFonts w:ascii="Times New Roman" w:eastAsia="Garamond-Bold" w:hAnsi="Times New Roman" w:cs="Garamond-Bold"/>
          <w:b/>
          <w:bCs/>
          <w:sz w:val="25"/>
          <w:szCs w:val="25"/>
        </w:rPr>
      </w:pP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>
        <w:rPr>
          <w:rFonts w:ascii="Times New Roman" w:eastAsia="Garamond" w:hAnsi="Times New Roman" w:cs="Garamond"/>
          <w:sz w:val="25"/>
          <w:szCs w:val="25"/>
        </w:rPr>
        <w:tab/>
      </w:r>
      <w:r w:rsidRPr="00147A8B">
        <w:rPr>
          <w:rFonts w:ascii="Times New Roman" w:eastAsia="Garamond" w:hAnsi="Times New Roman" w:cs="Garamond"/>
          <w:sz w:val="24"/>
          <w:szCs w:val="24"/>
        </w:rPr>
        <w:t>С помощью фитингов осуществляются: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>– ответвление потока (тройники);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>– изменение направления течения (уголки) – в случае, когда требуется очень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>малая дуга;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 xml:space="preserve">– соединение с сантехнической арматурой – краны, краны-смесители, </w:t>
      </w:r>
      <w:proofErr w:type="gramStart"/>
      <w:r w:rsidRPr="00147A8B">
        <w:rPr>
          <w:rFonts w:ascii="Times New Roman" w:eastAsia="Garamond" w:hAnsi="Times New Roman" w:cs="Garamond"/>
          <w:sz w:val="24"/>
          <w:szCs w:val="24"/>
        </w:rPr>
        <w:t>ото</w:t>
      </w:r>
      <w:proofErr w:type="gramEnd"/>
      <w:r w:rsidRPr="00147A8B">
        <w:rPr>
          <w:rFonts w:ascii="Times New Roman" w:eastAsia="Garamond" w:hAnsi="Times New Roman" w:cs="Garamond"/>
          <w:sz w:val="24"/>
          <w:szCs w:val="24"/>
        </w:rPr>
        <w:t>-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пительные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приборы;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ab/>
        <w:t>– соединение с системами, изготовленными из других материалов.</w:t>
      </w:r>
    </w:p>
    <w:p w:rsidR="00C1569E" w:rsidRPr="00147A8B" w:rsidRDefault="00C1569E" w:rsidP="00C1569E">
      <w:pPr>
        <w:autoSpaceDE w:val="0"/>
        <w:jc w:val="both"/>
        <w:rPr>
          <w:rFonts w:ascii="Times New Roman" w:eastAsia="Garamond" w:hAnsi="Times New Roman" w:cs="Garamond"/>
          <w:sz w:val="24"/>
          <w:szCs w:val="24"/>
        </w:rPr>
      </w:pPr>
      <w:r w:rsidRPr="00147A8B">
        <w:rPr>
          <w:rFonts w:ascii="Times New Roman" w:eastAsia="Garamond" w:hAnsi="Times New Roman" w:cs="Garamond"/>
          <w:sz w:val="24"/>
          <w:szCs w:val="24"/>
        </w:rPr>
        <w:t xml:space="preserve"> </w:t>
      </w:r>
      <w:r w:rsidRPr="00147A8B">
        <w:rPr>
          <w:rFonts w:ascii="Times New Roman" w:eastAsia="Garamond" w:hAnsi="Times New Roman" w:cs="Garamond"/>
          <w:sz w:val="24"/>
          <w:szCs w:val="24"/>
        </w:rPr>
        <w:tab/>
        <w:t xml:space="preserve">Для соединения с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отполовыми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подводками отопительных приборов применяются соединители конструкции VESTOL с никелированными гайками G 3/4"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14х2, G 3/4"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16х2 и G 3/4" </w:t>
      </w:r>
      <w:proofErr w:type="spellStart"/>
      <w:r w:rsidRPr="00147A8B">
        <w:rPr>
          <w:rFonts w:ascii="Times New Roman" w:eastAsia="Garamond" w:hAnsi="Times New Roman" w:cs="Garamond"/>
          <w:sz w:val="24"/>
          <w:szCs w:val="24"/>
        </w:rPr>
        <w:t>х</w:t>
      </w:r>
      <w:proofErr w:type="spellEnd"/>
      <w:r w:rsidRPr="00147A8B">
        <w:rPr>
          <w:rFonts w:ascii="Times New Roman" w:eastAsia="Garamond" w:hAnsi="Times New Roman" w:cs="Garamond"/>
          <w:sz w:val="24"/>
          <w:szCs w:val="24"/>
        </w:rPr>
        <w:t xml:space="preserve"> 20х2,25. Эти соединители применяются также для комбинированных вентилей радиаторов и коллекторов систем обогрева пола.</w:t>
      </w:r>
    </w:p>
    <w:p w:rsidR="00C1569E" w:rsidRPr="00147A8B" w:rsidRDefault="00C1569E" w:rsidP="00C1569E">
      <w:pPr>
        <w:jc w:val="both"/>
        <w:rPr>
          <w:rFonts w:ascii="Times New Roman" w:eastAsia="Verdana-Italic" w:hAnsi="Times New Roman" w:cs="Verdana-Italic"/>
          <w:b/>
          <w:bCs/>
          <w:i/>
          <w:iCs/>
          <w:color w:val="000000"/>
          <w:sz w:val="24"/>
          <w:szCs w:val="24"/>
        </w:rPr>
      </w:pPr>
      <w:r w:rsidRPr="00147A8B">
        <w:rPr>
          <w:rFonts w:ascii="Times New Roman" w:eastAsia="Verdana-Italic" w:hAnsi="Times New Roman" w:cs="Verdana-Italic"/>
          <w:b/>
          <w:bCs/>
          <w:i/>
          <w:iCs/>
          <w:color w:val="000000"/>
          <w:sz w:val="24"/>
          <w:szCs w:val="24"/>
        </w:rPr>
        <w:t xml:space="preserve">  </w:t>
      </w:r>
      <w:r w:rsidRPr="00147A8B">
        <w:rPr>
          <w:rFonts w:ascii="Times New Roman" w:eastAsia="Verdana-Italic" w:hAnsi="Times New Roman" w:cs="Verdana-Italic"/>
          <w:b/>
          <w:bCs/>
          <w:i/>
          <w:iCs/>
          <w:color w:val="000000"/>
          <w:sz w:val="24"/>
          <w:szCs w:val="24"/>
        </w:rPr>
        <w:tab/>
      </w:r>
    </w:p>
    <w:p w:rsidR="00C1569E" w:rsidRPr="00147A8B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47A8B">
        <w:rPr>
          <w:rFonts w:ascii="Times New Roman" w:hAnsi="Times New Roman"/>
          <w:color w:val="000000"/>
          <w:sz w:val="24"/>
          <w:szCs w:val="24"/>
        </w:rPr>
        <w:t xml:space="preserve"> Сборка соединений с обжимной гайкой состоит из следующих операций:</w:t>
      </w:r>
    </w:p>
    <w:p w:rsidR="00C1569E" w:rsidRPr="00147A8B" w:rsidRDefault="00C1569E" w:rsidP="00C1569E">
      <w:pPr>
        <w:numPr>
          <w:ilvl w:val="0"/>
          <w:numId w:val="2"/>
        </w:numPr>
        <w:autoSpaceDE w:val="0"/>
        <w:ind w:left="-13" w:firstLine="0"/>
        <w:jc w:val="both"/>
        <w:rPr>
          <w:rFonts w:ascii="Times New Roman" w:eastAsia="Arial-BoldMT" w:hAnsi="Times New Roman" w:cs="Arial-BoldMT"/>
          <w:color w:val="000000"/>
          <w:sz w:val="24"/>
          <w:szCs w:val="24"/>
        </w:rPr>
      </w:pPr>
      <w:r w:rsidRPr="00147A8B">
        <w:rPr>
          <w:rFonts w:ascii="Times New Roman" w:eastAsia="Arial-BoldMT" w:hAnsi="Times New Roman" w:cs="Arial-BoldMT"/>
          <w:color w:val="000000"/>
          <w:sz w:val="24"/>
          <w:szCs w:val="24"/>
        </w:rPr>
        <w:t xml:space="preserve">для изгиба трубы с </w:t>
      </w:r>
      <w:r>
        <w:rPr>
          <w:rFonts w:ascii="Times New Roman" w:eastAsia="Arial-BoldMT" w:hAnsi="Times New Roman" w:cs="Arial-BoldMT"/>
          <w:noProof/>
          <w:sz w:val="24"/>
          <w:szCs w:val="24"/>
          <w:lang w:eastAsia="ru-RU"/>
        </w:rPr>
        <w:drawing>
          <wp:inline distT="0" distB="0" distL="0" distR="0">
            <wp:extent cx="487045" cy="21399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13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A8B">
        <w:rPr>
          <w:rFonts w:ascii="Times New Roman" w:eastAsia="Arial-BoldMT" w:hAnsi="Times New Roman" w:cs="Arial-BoldMT"/>
          <w:color w:val="000000"/>
          <w:sz w:val="24"/>
          <w:szCs w:val="24"/>
        </w:rPr>
        <w:t xml:space="preserve"> (наружный диаметр) необходимо применять пружину;</w:t>
      </w: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75050" cy="2157730"/>
            <wp:effectExtent l="19050" t="0" r="6350" b="0"/>
            <wp:wrapSquare wrapText="largest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157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-  выпрямить лишние искривления трубы;</w:t>
      </w:r>
    </w:p>
    <w:p w:rsidR="00C1569E" w:rsidRDefault="00C1569E" w:rsidP="00C1569E">
      <w:pPr>
        <w:numPr>
          <w:ilvl w:val="1"/>
          <w:numId w:val="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специальными ножницами обрезать трубу под углом 90° к оси трубы;</w:t>
      </w: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74295</wp:posOffset>
            </wp:positionV>
            <wp:extent cx="3570605" cy="2390775"/>
            <wp:effectExtent l="19050" t="0" r="0" b="0"/>
            <wp:wrapSquare wrapText="larges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39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numPr>
          <w:ilvl w:val="0"/>
          <w:numId w:val="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обработать поверхность трубы калиброванной разверткой (сначала снять внутреннюю фаску, затем обработать наружную поверхность);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152400</wp:posOffset>
            </wp:positionV>
            <wp:extent cx="1944370" cy="2050415"/>
            <wp:effectExtent l="19050" t="0" r="0" b="0"/>
            <wp:wrapSquare wrapText="largest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050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надеть на трубу латунную обжимную гайку;</w:t>
      </w:r>
    </w:p>
    <w:p w:rsidR="00C1569E" w:rsidRDefault="00C1569E" w:rsidP="00C1569E">
      <w:pPr>
        <w:numPr>
          <w:ilvl w:val="0"/>
          <w:numId w:val="4"/>
        </w:numPr>
        <w:autoSpaceDE w:val="0"/>
        <w:ind w:left="-13" w:firstLine="0"/>
        <w:jc w:val="both"/>
        <w:rPr>
          <w:rFonts w:ascii="Times New Roman" w:eastAsia="Verdana-Italic" w:hAnsi="Times New Roman" w:cs="Verdana-Italic"/>
          <w:color w:val="000000"/>
          <w:sz w:val="24"/>
          <w:szCs w:val="24"/>
        </w:rPr>
      </w:pPr>
      <w:r>
        <w:rPr>
          <w:rFonts w:ascii="Times New Roman" w:eastAsia="Verdana-Italic" w:hAnsi="Times New Roman" w:cs="Verdana-Italic"/>
          <w:color w:val="000000"/>
          <w:sz w:val="24"/>
          <w:szCs w:val="24"/>
        </w:rPr>
        <w:t xml:space="preserve">вручную запрессовать соединительный элемент до упора на глубину для труб наружным диаметром, </w:t>
      </w:r>
      <w:proofErr w:type="gramStart"/>
      <w:r>
        <w:rPr>
          <w:rFonts w:ascii="Times New Roman" w:eastAsia="Verdana-Italic" w:hAnsi="Times New Roman" w:cs="Verdana-Italic"/>
          <w:color w:val="000000"/>
          <w:sz w:val="24"/>
          <w:szCs w:val="24"/>
        </w:rPr>
        <w:t>мм</w:t>
      </w:r>
      <w:proofErr w:type="gramEnd"/>
      <w:r>
        <w:rPr>
          <w:rFonts w:ascii="Times New Roman" w:eastAsia="Verdana-Italic" w:hAnsi="Times New Roman" w:cs="Verdana-Italic"/>
          <w:color w:val="000000"/>
          <w:sz w:val="24"/>
          <w:szCs w:val="24"/>
        </w:rPr>
        <w:t>: 16 - 8 мм; 20 - 10 мм, 25 - 12 мм.</w:t>
      </w: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101215" cy="1716405"/>
            <wp:effectExtent l="19050" t="0" r="0" b="0"/>
            <wp:wrapSquare wrapText="largest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716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</w:p>
    <w:p w:rsidR="00C1569E" w:rsidRDefault="00C1569E" w:rsidP="00C1569E">
      <w:pPr>
        <w:autoSpaceDE w:val="0"/>
        <w:ind w:left="-13"/>
        <w:jc w:val="both"/>
      </w:pPr>
    </w:p>
    <w:p w:rsidR="00C1569E" w:rsidRDefault="00C1569E" w:rsidP="00C1569E">
      <w:pPr>
        <w:autoSpaceDE w:val="0"/>
        <w:ind w:left="-13"/>
        <w:jc w:val="both"/>
      </w:pPr>
    </w:p>
    <w:p w:rsidR="00C1569E" w:rsidRDefault="00C1569E" w:rsidP="00C1569E">
      <w:pPr>
        <w:autoSpaceDE w:val="0"/>
        <w:ind w:left="-13"/>
        <w:jc w:val="both"/>
      </w:pPr>
    </w:p>
    <w:p w:rsidR="00C1569E" w:rsidRDefault="00C1569E" w:rsidP="00C1569E">
      <w:pPr>
        <w:autoSpaceDE w:val="0"/>
        <w:ind w:left="-13"/>
        <w:jc w:val="both"/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</w:pPr>
      <w:r>
        <w:rPr>
          <w:rFonts w:ascii="Times New Roman" w:eastAsia="Arial-BoldMT" w:hAnsi="Times New Roman" w:cs="Arial-BoldMT"/>
          <w:b/>
          <w:bCs/>
          <w:i/>
          <w:iCs/>
          <w:sz w:val="28"/>
          <w:szCs w:val="28"/>
        </w:rPr>
        <w:t xml:space="preserve">   9.3. Монтаж с помощью сварного  соединения</w:t>
      </w: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ab/>
        <w:t xml:space="preserve">За счет того, что конструкция труб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ЗАО «ПО «БРАТСТВО» предполагает расположение внутреннего </w:t>
      </w:r>
      <w:proofErr w:type="spellStart"/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антидиффузионного</w:t>
      </w:r>
      <w:proofErr w:type="spellEnd"/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слоя из алюминиевой фольги в центральной части среза трубы, появилась возможность производить соединение трубы с помощью контактной сварки в раструб без использования традиционной зачистки для армированных полипропиленовых труб. В данном случае сварка может </w:t>
      </w:r>
      <w:proofErr w:type="gramStart"/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проводится</w:t>
      </w:r>
      <w:proofErr w:type="gramEnd"/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традиционным способом без определенных предварительных операций, свойственным армированным трубам, что еще больше облегчает </w:t>
      </w:r>
      <w:proofErr w:type="spellStart"/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мотажные</w:t>
      </w:r>
      <w:proofErr w:type="spellEnd"/>
      <w:r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работы без снижения качества выполняемых соединений.</w:t>
      </w: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eastAsia="PragmaticaC" w:hAnsi="Times New Roman" w:cs="PragmaticaC"/>
          <w:color w:val="000000"/>
          <w:sz w:val="24"/>
          <w:szCs w:val="24"/>
        </w:rPr>
        <w:t xml:space="preserve">Монтаж водопроводов из труб и деталей </w:t>
      </w:r>
      <w:r>
        <w:rPr>
          <w:rFonts w:ascii="Times New Roman" w:eastAsia="PragmaticaC" w:hAnsi="Times New Roman" w:cs="PragmaticaC"/>
          <w:sz w:val="24"/>
          <w:szCs w:val="24"/>
        </w:rPr>
        <w:t>из PP</w:t>
      </w:r>
      <w:r w:rsidRPr="0007277D">
        <w:rPr>
          <w:rFonts w:ascii="Times New Roman" w:eastAsia="PragmaticaC" w:hAnsi="Times New Roman" w:cs="PragmaticaC"/>
          <w:sz w:val="24"/>
          <w:szCs w:val="24"/>
        </w:rPr>
        <w:t>-</w:t>
      </w:r>
      <w:r>
        <w:rPr>
          <w:rFonts w:ascii="Times New Roman" w:eastAsia="PragmaticaC" w:hAnsi="Times New Roman" w:cs="PragmaticaC"/>
          <w:sz w:val="24"/>
          <w:szCs w:val="24"/>
        </w:rPr>
        <w:t xml:space="preserve">R следует производить с учетом общих требований СП 40-101-96. </w:t>
      </w:r>
      <w:r>
        <w:rPr>
          <w:rFonts w:ascii="Times New Roman" w:hAnsi="Times New Roman"/>
          <w:color w:val="000000"/>
          <w:sz w:val="24"/>
          <w:szCs w:val="24"/>
        </w:rPr>
        <w:t>Контактная сварка в раструб осуществляется при помощи нагревательного устройства (сварочный аппарат), состоящего из гильзы для оплавления наружной поверхности конца трубы и дорна для оплавления внутренней поверхности раструба соединительной детали или корпуса арматуры.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1569E" w:rsidRDefault="00C1569E" w:rsidP="00C1569E">
      <w:pPr>
        <w:jc w:val="both"/>
        <w:rPr>
          <w:rFonts w:ascii="Times New Roman" w:eastAsia="PragmaticaC" w:hAnsi="Times New Roman" w:cs="PragmaticaC"/>
          <w:sz w:val="24"/>
          <w:szCs w:val="24"/>
        </w:rPr>
      </w:pPr>
    </w:p>
    <w:p w:rsidR="00C1569E" w:rsidRPr="00147A8B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  <w:r>
        <w:rPr>
          <w:rFonts w:ascii="Times New Roman" w:eastAsia="PragmaticaC" w:hAnsi="Times New Roman" w:cs="PragmaticaC"/>
          <w:sz w:val="24"/>
          <w:szCs w:val="24"/>
        </w:rPr>
        <w:tab/>
        <w:t>Для сварки труб и соединительных деталей из РР</w:t>
      </w:r>
      <w:proofErr w:type="gramStart"/>
      <w:r>
        <w:rPr>
          <w:rFonts w:ascii="Times New Roman" w:eastAsia="PragmaticaC" w:hAnsi="Times New Roman" w:cs="PragmaticaC"/>
          <w:sz w:val="24"/>
          <w:szCs w:val="24"/>
        </w:rPr>
        <w:t>R</w:t>
      </w:r>
      <w:proofErr w:type="gramEnd"/>
      <w:r>
        <w:rPr>
          <w:rFonts w:ascii="Times New Roman" w:eastAsia="PragmaticaC" w:hAnsi="Times New Roman" w:cs="PragmaticaC"/>
          <w:sz w:val="24"/>
          <w:szCs w:val="24"/>
        </w:rPr>
        <w:t xml:space="preserve"> следует использовать электронагревательный инструмент, обеспечивающий поддержание температуры сварки с точностью не менее±5 °C, с </w:t>
      </w:r>
      <w:r w:rsidRPr="00147A8B">
        <w:rPr>
          <w:rFonts w:ascii="Times New Roman" w:eastAsia="PragmaticaC" w:hAnsi="Times New Roman" w:cs="PragmaticaC"/>
          <w:sz w:val="24"/>
          <w:szCs w:val="24"/>
        </w:rPr>
        <w:t>напряжением 36 В.</w:t>
      </w: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8998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29210</wp:posOffset>
            </wp:positionV>
            <wp:extent cx="3153410" cy="2207895"/>
            <wp:effectExtent l="19050" t="0" r="889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20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91008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10160</wp:posOffset>
            </wp:positionV>
            <wp:extent cx="2810510" cy="2245995"/>
            <wp:effectExtent l="19050" t="0" r="889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245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</w:pP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>Рис.9.3. Все готово для работы</w:t>
      </w:r>
      <w:r>
        <w:rPr>
          <w:rFonts w:ascii="Times New Roman" w:eastAsia="PragmaticaC" w:hAnsi="Times New Roman" w:cs="PragmaticaC"/>
          <w:sz w:val="24"/>
          <w:szCs w:val="24"/>
        </w:rPr>
        <w:tab/>
      </w:r>
      <w:r>
        <w:rPr>
          <w:rFonts w:ascii="Times New Roman" w:eastAsia="PragmaticaC" w:hAnsi="Times New Roman" w:cs="PragmaticaC"/>
          <w:sz w:val="24"/>
          <w:szCs w:val="24"/>
        </w:rPr>
        <w:tab/>
        <w:t xml:space="preserve"> </w:t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 xml:space="preserve">Рис. 9.4.  Комплект электронагревательного </w:t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  <w:t xml:space="preserve">инструмента с насадками в переносном </w:t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</w:r>
      <w:r>
        <w:rPr>
          <w:rFonts w:ascii="Times New Roman" w:eastAsia="PragmaticaC" w:hAnsi="Times New Roman" w:cs="PragmaticaC"/>
          <w:b/>
          <w:bCs/>
          <w:i/>
          <w:iCs/>
          <w:sz w:val="24"/>
          <w:szCs w:val="24"/>
        </w:rPr>
        <w:tab/>
        <w:t>чемоданчике</w:t>
      </w: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sz w:val="24"/>
          <w:szCs w:val="24"/>
        </w:rPr>
      </w:pPr>
      <w:r>
        <w:rPr>
          <w:rFonts w:ascii="Times New Roman" w:eastAsia="PragmaticaC" w:hAnsi="Times New Roman" w:cs="PragmaticaC"/>
          <w:sz w:val="24"/>
          <w:szCs w:val="24"/>
        </w:rPr>
        <w:tab/>
        <w:t>Для разрезания труб из PPR следует использовать специальные ножницы или режущие приспособления, обеспечивающие ровный рез труб под прямым углом (с отклонением не более 0,5 мм), специальный инструмент следует использовать и для снятия фасок на концах труб PP</w:t>
      </w:r>
      <w:r w:rsidRPr="0007277D">
        <w:rPr>
          <w:rFonts w:ascii="Times New Roman" w:eastAsia="PragmaticaC" w:hAnsi="Times New Roman" w:cs="PragmaticaC"/>
          <w:sz w:val="24"/>
          <w:szCs w:val="24"/>
        </w:rPr>
        <w:t>-</w:t>
      </w:r>
      <w:r>
        <w:rPr>
          <w:rFonts w:ascii="Times New Roman" w:eastAsia="PragmaticaC" w:hAnsi="Times New Roman" w:cs="PragmaticaC"/>
          <w:sz w:val="24"/>
          <w:szCs w:val="24"/>
        </w:rPr>
        <w:t>R.</w:t>
      </w: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  <w:r>
        <w:rPr>
          <w:noProof/>
          <w:lang w:eastAsia="ru-RU"/>
        </w:rPr>
        <w:drawing>
          <wp:anchor distT="0" distB="0" distL="114935" distR="114935" simplePos="0" relativeHeight="251698176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47625</wp:posOffset>
            </wp:positionV>
            <wp:extent cx="2562860" cy="2000885"/>
            <wp:effectExtent l="19050" t="0" r="889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000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</w:pPr>
    </w:p>
    <w:p w:rsidR="00C1569E" w:rsidRDefault="00C1569E" w:rsidP="00C1569E">
      <w:pPr>
        <w:jc w:val="both"/>
        <w:rPr>
          <w:rFonts w:ascii="Times New Roman" w:eastAsia="PragmaticaC" w:hAnsi="Times New Roman" w:cs="PragmaticaC"/>
          <w:color w:val="000000"/>
          <w:sz w:val="24"/>
          <w:szCs w:val="24"/>
        </w:rPr>
      </w:pPr>
      <w:r>
        <w:rPr>
          <w:rFonts w:ascii="Times New Roman" w:eastAsia="PragmaticaC" w:hAnsi="Times New Roman" w:cs="PragmaticaC"/>
          <w:color w:val="000000"/>
          <w:sz w:val="24"/>
          <w:szCs w:val="24"/>
        </w:rPr>
        <w:tab/>
      </w:r>
    </w:p>
    <w:p w:rsidR="00C1569E" w:rsidRDefault="00C1569E" w:rsidP="00C1569E">
      <w:pPr>
        <w:pStyle w:val="a5"/>
        <w:spacing w:line="218" w:lineRule="auto"/>
        <w:rPr>
          <w:rFonts w:ascii="Times New Roman" w:hAnsi="Times New Roman"/>
          <w:sz w:val="24"/>
          <w:szCs w:val="24"/>
        </w:rPr>
      </w:pPr>
    </w:p>
    <w:p w:rsidR="00C1569E" w:rsidRDefault="00C1569E" w:rsidP="00C1569E">
      <w:pPr>
        <w:jc w:val="both"/>
      </w:pPr>
    </w:p>
    <w:p w:rsidR="00C1569E" w:rsidRDefault="00C1569E" w:rsidP="00C1569E">
      <w:pPr>
        <w:autoSpaceDE w:val="0"/>
      </w:pPr>
    </w:p>
    <w:p w:rsidR="00C1569E" w:rsidRDefault="00C1569E" w:rsidP="00C1569E">
      <w:pPr>
        <w:autoSpaceDE w:val="0"/>
        <w:rPr>
          <w:rFonts w:ascii="PragmaticaC" w:eastAsia="PragmaticaC" w:hAnsi="PragmaticaC" w:cs="PragmaticaC"/>
          <w:sz w:val="20"/>
          <w:szCs w:val="20"/>
        </w:rPr>
      </w:pPr>
      <w:r>
        <w:rPr>
          <w:rFonts w:ascii="PragmaticaC" w:eastAsia="PragmaticaC" w:hAnsi="PragmaticaC" w:cs="PragmaticaC"/>
          <w:sz w:val="20"/>
          <w:szCs w:val="20"/>
        </w:rPr>
        <w:tab/>
      </w:r>
    </w:p>
    <w:p w:rsidR="00C1569E" w:rsidRDefault="00C1569E" w:rsidP="00C1569E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5189220" cy="44532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453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Рисунок 9.5.</w:t>
      </w:r>
      <w:r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По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следовательность процесса контактной сварки в раструб </w:t>
      </w: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трубы и муфты из PP-R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1 - муфта; 2 - дорн нагревательного устройства; 3 - гильза нагревательного устройства; 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4 - метка на внешней поверхности конца трубы; 5 - ограничительный хомут; 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6 - труба; 7 - сварной шов.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1569E" w:rsidRDefault="00C1569E" w:rsidP="00C1569E">
      <w:pPr>
        <w:jc w:val="both"/>
        <w:rPr>
          <w:rFonts w:ascii="Times New Roman" w:eastAsia="PragmaticaC" w:hAnsi="Times New Roman" w:cs="PragmaticaC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eastAsia="PragmaticaC" w:hAnsi="Times New Roman" w:cs="PragmaticaC"/>
          <w:color w:val="000000"/>
          <w:sz w:val="24"/>
          <w:szCs w:val="24"/>
        </w:rPr>
        <w:t xml:space="preserve">Контактную сварку </w:t>
      </w:r>
      <w:proofErr w:type="spellStart"/>
      <w:r>
        <w:rPr>
          <w:rFonts w:ascii="Times New Roman" w:eastAsia="PragmaticaC" w:hAnsi="Times New Roman" w:cs="PragmaticaC"/>
          <w:color w:val="000000"/>
          <w:sz w:val="24"/>
          <w:szCs w:val="24"/>
        </w:rPr>
        <w:t>враструб</w:t>
      </w:r>
      <w:proofErr w:type="spellEnd"/>
      <w:r>
        <w:rPr>
          <w:rFonts w:ascii="Times New Roman" w:eastAsia="PragmaticaC" w:hAnsi="Times New Roman" w:cs="PragmaticaC"/>
          <w:color w:val="000000"/>
          <w:sz w:val="24"/>
          <w:szCs w:val="24"/>
        </w:rPr>
        <w:t xml:space="preserve"> следует осуществлять с соблюдением такой последовательности операций: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1. Подготовить сварочный аппарат,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установить на него сменные нагреватели необходимого размера;</w:t>
      </w:r>
    </w:p>
    <w:p w:rsidR="00C1569E" w:rsidRDefault="00C1569E" w:rsidP="00C1569E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935" distR="114935" simplePos="0" relativeHeight="2516920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84455</wp:posOffset>
            </wp:positionV>
            <wp:extent cx="2639060" cy="2030730"/>
            <wp:effectExtent l="19050" t="0" r="889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30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93056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93980</wp:posOffset>
            </wp:positionV>
            <wp:extent cx="2639060" cy="2068830"/>
            <wp:effectExtent l="1905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68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9408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99695</wp:posOffset>
            </wp:positionV>
            <wp:extent cx="2639060" cy="2242185"/>
            <wp:effectExtent l="19050" t="0" r="889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242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9510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80010</wp:posOffset>
            </wp:positionV>
            <wp:extent cx="2620010" cy="2214245"/>
            <wp:effectExtent l="19050" t="0" r="889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214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Включить сварочный аппарат в электросеть, рабочая температура на поверхности сменных нагревателей (+260 °С) устанавливается автоматически или вручную. Сигналом готовности сварочного аппарата к работе является выключение сигнальной лампочки;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9612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51435</wp:posOffset>
            </wp:positionV>
            <wp:extent cx="2677160" cy="2138045"/>
            <wp:effectExtent l="19050" t="0" r="889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138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9715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89535</wp:posOffset>
            </wp:positionV>
            <wp:extent cx="2620010" cy="2185670"/>
            <wp:effectExtent l="19050" t="0" r="889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185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На конце трубы снять фаску под углом 30 град.;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99200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53340</wp:posOffset>
            </wp:positionV>
            <wp:extent cx="3143885" cy="233426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34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Pr="00147A8B" w:rsidRDefault="00C1569E" w:rsidP="00C1569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C1569E" w:rsidRPr="00147A8B" w:rsidRDefault="00C1569E" w:rsidP="00C1569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47A8B">
        <w:rPr>
          <w:rFonts w:ascii="Times New Roman" w:hAnsi="Times New Roman"/>
          <w:sz w:val="24"/>
          <w:szCs w:val="24"/>
        </w:rPr>
        <w:t>Конец трубы и раструб соединительной детали перед сваркой очистить от пыли и грязи и обезжирить;</w:t>
      </w:r>
    </w:p>
    <w:p w:rsidR="00C1569E" w:rsidRDefault="00C1569E" w:rsidP="00C1569E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C1569E" w:rsidRPr="00147A8B" w:rsidRDefault="00C1569E" w:rsidP="00C1569E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147A8B">
        <w:rPr>
          <w:rFonts w:ascii="Times New Roman" w:hAnsi="Times New Roman"/>
          <w:sz w:val="24"/>
          <w:szCs w:val="24"/>
        </w:rPr>
        <w:t>На трубе нанести метку (или установить ограничительный хомут) на расстоянии от торца трубы до метки (или до края хомута), равном глубине раструба соединительной детали плюс 2 мм. Величина расстояния от торца трубы до метки для различных диаметров приведена в табл. 8.3.2. т. 1.;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70329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143510</wp:posOffset>
            </wp:positionV>
            <wp:extent cx="2591435" cy="208407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084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704320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160020</wp:posOffset>
            </wp:positionV>
            <wp:extent cx="2715260" cy="2086610"/>
            <wp:effectExtent l="19050" t="0" r="889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86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Таблица 9.4.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2910"/>
        <w:gridCol w:w="825"/>
        <w:gridCol w:w="780"/>
        <w:gridCol w:w="810"/>
        <w:gridCol w:w="997"/>
      </w:tblGrid>
      <w:tr w:rsidR="00C1569E" w:rsidTr="003A2A89">
        <w:trPr>
          <w:trHeight w:val="585"/>
          <w:hidden/>
        </w:trPr>
        <w:tc>
          <w:tcPr>
            <w:tcW w:w="29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  <w:t>#G0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Наружный диаметр трубы,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2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8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 </w:t>
            </w:r>
          </w:p>
        </w:tc>
      </w:tr>
      <w:tr w:rsidR="00C1569E" w:rsidTr="003A2A89">
        <w:trPr>
          <w:trHeight w:val="80"/>
        </w:trPr>
        <w:tc>
          <w:tcPr>
            <w:tcW w:w="2910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Расстояние до метки,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780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810" w:type="dxa"/>
            <w:tcBorders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 </w:t>
            </w:r>
          </w:p>
        </w:tc>
        <w:tc>
          <w:tcPr>
            <w:tcW w:w="9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 </w:t>
            </w:r>
          </w:p>
        </w:tc>
      </w:tr>
    </w:tbl>
    <w:p w:rsidR="00C1569E" w:rsidRDefault="00C1569E" w:rsidP="00C1569E">
      <w:pPr>
        <w:jc w:val="both"/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numPr>
          <w:ilvl w:val="0"/>
          <w:numId w:val="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Раструб свариваемой детали насадить на дорн сварочного аппарата, а конец вставить в гильзу до метки (до ограничительного хомута);</w:t>
      </w: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700224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89535</wp:posOffset>
            </wp:positionV>
            <wp:extent cx="3191510" cy="2428240"/>
            <wp:effectExtent l="19050" t="0" r="889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428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Выдержать время нагрева 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табл. 9.5.), </w:t>
      </w:r>
      <w:r>
        <w:rPr>
          <w:rFonts w:ascii="Times New Roman" w:hAnsi="Times New Roman"/>
          <w:color w:val="000000"/>
          <w:sz w:val="24"/>
          <w:szCs w:val="24"/>
        </w:rPr>
        <w:t>после чего снять трубу и соединительную деталь с нагревателей, соединить друг с другом и охладить естественным путем.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70124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74930</wp:posOffset>
            </wp:positionV>
            <wp:extent cx="2639060" cy="2004695"/>
            <wp:effectExtent l="19050" t="0" r="889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04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70227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134620</wp:posOffset>
            </wp:positionV>
            <wp:extent cx="2353310" cy="1970405"/>
            <wp:effectExtent l="19050" t="0" r="889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70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Таблица 9.5.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221" w:type="dxa"/>
        <w:tblLayout w:type="fixed"/>
        <w:tblCellMar>
          <w:left w:w="135" w:type="dxa"/>
          <w:right w:w="135" w:type="dxa"/>
        </w:tblCellMar>
        <w:tblLook w:val="0000"/>
      </w:tblPr>
      <w:tblGrid>
        <w:gridCol w:w="1437"/>
        <w:gridCol w:w="1556"/>
        <w:gridCol w:w="2497"/>
        <w:gridCol w:w="2573"/>
      </w:tblGrid>
      <w:tr w:rsidR="00C1569E" w:rsidTr="003A2A89">
        <w:trPr>
          <w:hidden/>
        </w:trPr>
        <w:tc>
          <w:tcPr>
            <w:tcW w:w="1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  <w:t>#G0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Диаметр трубы,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мм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Время нагрева,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</w:p>
        </w:tc>
        <w:tc>
          <w:tcPr>
            <w:tcW w:w="24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Технологическая пауза не более,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Время охлаждения,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мин</w:t>
            </w:r>
          </w:p>
        </w:tc>
      </w:tr>
      <w:tr w:rsidR="00C1569E" w:rsidTr="003A2A89">
        <w:tc>
          <w:tcPr>
            <w:tcW w:w="1437" w:type="dxa"/>
            <w:tcBorders>
              <w:top w:val="single" w:sz="1" w:space="0" w:color="000000"/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556" w:type="dxa"/>
            <w:tcBorders>
              <w:top w:val="single" w:sz="1" w:space="0" w:color="000000"/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497" w:type="dxa"/>
            <w:tcBorders>
              <w:top w:val="single" w:sz="1" w:space="0" w:color="000000"/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573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1569E" w:rsidTr="003A2A89">
        <w:tc>
          <w:tcPr>
            <w:tcW w:w="1437" w:type="dxa"/>
            <w:tcBorders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497" w:type="dxa"/>
            <w:tcBorders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573" w:type="dxa"/>
            <w:tcBorders>
              <w:left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C1569E" w:rsidTr="003A2A89">
        <w:tc>
          <w:tcPr>
            <w:tcW w:w="1437" w:type="dxa"/>
            <w:tcBorders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2497" w:type="dxa"/>
            <w:tcBorders>
              <w:lef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573" w:type="dxa"/>
            <w:tcBorders>
              <w:left w:val="single" w:sz="1" w:space="0" w:color="000000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</w:tr>
      <w:tr w:rsidR="00C1569E" w:rsidTr="003A2A89">
        <w:tc>
          <w:tcPr>
            <w:tcW w:w="1437" w:type="dxa"/>
            <w:tcBorders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  <w:p w:rsidR="00C1569E" w:rsidRDefault="00C1569E" w:rsidP="003A2A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2497" w:type="dxa"/>
            <w:tcBorders>
              <w:left w:val="single" w:sz="1" w:space="0" w:color="000000"/>
              <w:bottom w:val="single" w:sz="4" w:space="0" w:color="auto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57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1569E" w:rsidRDefault="00C1569E" w:rsidP="003A2A89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</w:tr>
    </w:tbl>
    <w:p w:rsidR="00C1569E" w:rsidRDefault="00C1569E" w:rsidP="00C1569E">
      <w:pPr>
        <w:jc w:val="both"/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После каждой сварки необходима очистка рабочих поверхностей дорна и гильзы нагревательного устройства от налипшего материала.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Время технологических операций сварки приведено в </w:t>
      </w:r>
      <w:r>
        <w:rPr>
          <w:rFonts w:ascii="Times New Roman" w:hAnsi="Times New Roman"/>
          <w:sz w:val="24"/>
          <w:szCs w:val="24"/>
        </w:rPr>
        <w:t xml:space="preserve">табл. 9.5. </w:t>
      </w:r>
      <w:r>
        <w:rPr>
          <w:rFonts w:ascii="Times New Roman" w:hAnsi="Times New Roman"/>
          <w:color w:val="000000"/>
          <w:sz w:val="24"/>
          <w:szCs w:val="24"/>
        </w:rPr>
        <w:t>(при температуре наружного воздуха +20 °С).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 выполнении технологической операции "нагрев" не допускается отклонение осевой линии трубы от осевой линии нагревательного устройства более чем на 5 град. (</w:t>
      </w:r>
      <w:r>
        <w:rPr>
          <w:rFonts w:ascii="Times New Roman" w:hAnsi="Times New Roman"/>
          <w:sz w:val="24"/>
          <w:szCs w:val="24"/>
        </w:rPr>
        <w:t>рис. 8.3.2. р. 2).</w:t>
      </w:r>
      <w:r>
        <w:rPr>
          <w:rFonts w:ascii="Times New Roman" w:hAnsi="Times New Roman"/>
          <w:color w:val="000000"/>
          <w:sz w:val="24"/>
          <w:szCs w:val="24"/>
        </w:rPr>
        <w:t xml:space="preserve"> Для диаметров труб более 32 мм, в случае если длина участка трубы более 2 м, необходимо использовать дополнительные подставки, обеспечивающие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соосность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трубы и нагревательного устройства.</w:t>
      </w:r>
    </w:p>
    <w:p w:rsidR="00C1569E" w:rsidRDefault="00C1569E" w:rsidP="00C1569E">
      <w:pPr>
        <w:autoSpaceDE w:val="0"/>
        <w:rPr>
          <w:rFonts w:ascii="Times New Roman" w:eastAsia="PragmaticaC" w:hAnsi="Times New Roman" w:cs="PragmaticaC"/>
          <w:color w:val="000000"/>
          <w:sz w:val="24"/>
          <w:szCs w:val="24"/>
        </w:rPr>
      </w:pPr>
      <w:r>
        <w:rPr>
          <w:rFonts w:ascii="Times New Roman" w:eastAsia="PragmaticaC" w:hAnsi="Times New Roman" w:cs="PragmaticaC"/>
          <w:color w:val="000000"/>
          <w:sz w:val="24"/>
          <w:szCs w:val="24"/>
        </w:rPr>
        <w:tab/>
        <w:t xml:space="preserve"> При сопряжении оплавленных частей труб и соединительных деталей из РР-</w:t>
      </w:r>
      <w:proofErr w:type="gramStart"/>
      <w:r>
        <w:rPr>
          <w:rFonts w:ascii="Times New Roman" w:eastAsia="PragmaticaC" w:hAnsi="Times New Roman" w:cs="PragmaticaC"/>
          <w:color w:val="000000"/>
          <w:sz w:val="24"/>
          <w:szCs w:val="24"/>
        </w:rPr>
        <w:t>R</w:t>
      </w:r>
      <w:proofErr w:type="gramEnd"/>
      <w:r>
        <w:rPr>
          <w:rFonts w:ascii="Times New Roman" w:eastAsia="PragmaticaC" w:hAnsi="Times New Roman" w:cs="PragmaticaC"/>
          <w:color w:val="000000"/>
          <w:sz w:val="24"/>
          <w:szCs w:val="24"/>
        </w:rPr>
        <w:t xml:space="preserve"> запрещается их вращение относительно оси.</w:t>
      </w:r>
    </w:p>
    <w:p w:rsidR="00C1569E" w:rsidRDefault="00C1569E" w:rsidP="00C1569E">
      <w:pPr>
        <w:autoSpaceDE w:val="0"/>
        <w:rPr>
          <w:rFonts w:ascii="Times New Roman" w:hAnsi="Times New Roman"/>
        </w:rPr>
      </w:pPr>
    </w:p>
    <w:p w:rsidR="00C1569E" w:rsidRDefault="00C1569E" w:rsidP="00C1569E">
      <w:pPr>
        <w:autoSpaceDE w:val="0"/>
        <w:rPr>
          <w:rFonts w:ascii="Times New Roman" w:hAnsi="Times New Roman"/>
        </w:rPr>
      </w:pPr>
    </w:p>
    <w:p w:rsidR="00C1569E" w:rsidRDefault="00C1569E" w:rsidP="00C1569E">
      <w:pPr>
        <w:autoSpaceDE w:val="0"/>
        <w:rPr>
          <w:rFonts w:ascii="Times New Roman" w:hAnsi="Times New Roman"/>
        </w:rPr>
      </w:pPr>
    </w:p>
    <w:p w:rsidR="00C1569E" w:rsidRDefault="00C1569E" w:rsidP="00C1569E">
      <w:pPr>
        <w:autoSpaceDE w:val="0"/>
        <w:rPr>
          <w:rFonts w:ascii="Times New Roman" w:hAnsi="Times New Roman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77870" cy="2149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4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Рисунок 9.6.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Во время охлаждения запрещается производить любые механические воздействия на трубу или соединительную деталь после сопряжения их оплавленных поверхностей с целью более точной установки.</w:t>
      </w:r>
    </w:p>
    <w:p w:rsidR="00C1569E" w:rsidRDefault="00C1569E" w:rsidP="00C1569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Внешний вид сварных соединений должен удовлетворять следующим требованиям:</w:t>
      </w:r>
    </w:p>
    <w:p w:rsidR="00C1569E" w:rsidRDefault="00C1569E" w:rsidP="00C1569E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отклонение между осевыми линиями трубы и соединительной детали в месте стыка не должно превышать 5°;</w:t>
      </w:r>
    </w:p>
    <w:p w:rsidR="00C1569E" w:rsidRDefault="00C1569E" w:rsidP="00C1569E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наружная поверхность соединительной детали, сваренной с трубой, не должна иметь трещин, складок или других дефектов, вызванных перегревом деталей;</w:t>
      </w:r>
    </w:p>
    <w:p w:rsidR="00C1569E" w:rsidRDefault="00C1569E" w:rsidP="00C1569E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кромки раструба соединительной детали, сваренной с трубой, должен быть виден сплошной (по всей окружности) валик оплавленного материала, слегка выступающий за торцевую поверхность соединительной детали.</w:t>
      </w:r>
    </w:p>
    <w:p w:rsidR="00C1569E" w:rsidRDefault="00C1569E" w:rsidP="00C1569E">
      <w:pPr>
        <w:autoSpaceDE w:val="0"/>
        <w:jc w:val="both"/>
        <w:rPr>
          <w:rFonts w:ascii="Times New Roman" w:eastAsia="TimesNewRoman" w:hAnsi="Times New Roman" w:cs="TimesNewRoman"/>
          <w:color w:val="000000"/>
          <w:sz w:val="24"/>
          <w:szCs w:val="24"/>
        </w:rPr>
      </w:pPr>
      <w:r>
        <w:rPr>
          <w:rFonts w:ascii="Times New Roman" w:eastAsia="TimesNewRoman" w:hAnsi="Times New Roman" w:cs="TimesNewRoman"/>
          <w:color w:val="000000"/>
          <w:sz w:val="24"/>
          <w:szCs w:val="24"/>
        </w:rPr>
        <w:tab/>
        <w:t xml:space="preserve">Контактную сварку полипропиленовых труб и деталей трубопровода </w:t>
      </w:r>
      <w:proofErr w:type="gramStart"/>
      <w:r>
        <w:rPr>
          <w:rFonts w:ascii="Times New Roman" w:eastAsia="TimesNewRoman" w:hAnsi="Times New Roman" w:cs="TimesNewRoman"/>
          <w:color w:val="000000"/>
          <w:sz w:val="24"/>
          <w:szCs w:val="24"/>
        </w:rPr>
        <w:t>следует проводить при температуре окружающей среды не ниже 0 °С. Место сварки следует</w:t>
      </w:r>
      <w:proofErr w:type="gramEnd"/>
      <w:r>
        <w:rPr>
          <w:rFonts w:ascii="Times New Roman" w:eastAsia="TimesNewRoman" w:hAnsi="Times New Roman" w:cs="TimesNewRoman"/>
          <w:color w:val="000000"/>
          <w:sz w:val="24"/>
          <w:szCs w:val="24"/>
        </w:rPr>
        <w:t xml:space="preserve"> защищать от атмосферных осадков и пыли.</w:t>
      </w:r>
    </w:p>
    <w:p w:rsidR="00C1569E" w:rsidRDefault="00C1569E" w:rsidP="00C1569E">
      <w:pPr>
        <w:pStyle w:val="a3"/>
        <w:autoSpaceDE w:val="0"/>
        <w:jc w:val="both"/>
        <w:rPr>
          <w:rFonts w:ascii="Times New Roman" w:eastAsia="CenturyGothic" w:hAnsi="Times New Roman" w:cs="CenturyGothic"/>
          <w:color w:val="000000"/>
          <w:sz w:val="24"/>
          <w:szCs w:val="24"/>
        </w:rPr>
      </w:pPr>
    </w:p>
    <w:p w:rsidR="00C1569E" w:rsidRDefault="00C1569E" w:rsidP="00C1569E">
      <w:pPr>
        <w:pStyle w:val="a3"/>
        <w:autoSpaceDE w:val="0"/>
        <w:jc w:val="center"/>
        <w:rPr>
          <w:rFonts w:ascii="Times New Roman" w:eastAsia="CenturyGothic" w:hAnsi="Times New Roman" w:cs="CenturyGothic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CenturyGothic" w:hAnsi="Times New Roman" w:cs="CenturyGothic"/>
          <w:b/>
          <w:bCs/>
          <w:i/>
          <w:iCs/>
          <w:color w:val="000000"/>
          <w:sz w:val="28"/>
          <w:szCs w:val="28"/>
        </w:rPr>
        <w:t>9.4. Монтаж водяной системы отопления «теплый пол».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b/>
          <w:bCs/>
          <w:i/>
          <w:iCs/>
          <w:sz w:val="24"/>
          <w:szCs w:val="24"/>
        </w:rPr>
      </w:pPr>
      <w:r>
        <w:rPr>
          <w:rFonts w:ascii="Times New Roman" w:eastAsia="Verdana" w:hAnsi="Times New Roman" w:cs="Verdana"/>
          <w:b/>
          <w:bCs/>
          <w:i/>
          <w:iCs/>
          <w:sz w:val="24"/>
          <w:szCs w:val="24"/>
        </w:rPr>
        <w:t>Условия монтажа.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Перед укладкой теплых полов необходимо выполнить следующие требования: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         -  установить окна и двери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       -    завершить внутренние штукатурные и изоляционные работы</w:t>
      </w:r>
    </w:p>
    <w:p w:rsidR="00C1569E" w:rsidRDefault="00C1569E" w:rsidP="00C1569E">
      <w:pPr>
        <w:numPr>
          <w:ilvl w:val="0"/>
          <w:numId w:val="10"/>
        </w:num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завершить подключение электрической сети и установку сантехнических приборов</w:t>
      </w:r>
    </w:p>
    <w:p w:rsidR="00C1569E" w:rsidRDefault="00C1569E" w:rsidP="00C1569E">
      <w:pPr>
        <w:numPr>
          <w:ilvl w:val="0"/>
          <w:numId w:val="10"/>
        </w:num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выполнить ниши для установки коллекторных шкафов</w:t>
      </w:r>
    </w:p>
    <w:p w:rsidR="00C1569E" w:rsidRDefault="00C1569E" w:rsidP="00C1569E">
      <w:pPr>
        <w:numPr>
          <w:ilvl w:val="0"/>
          <w:numId w:val="9"/>
        </w:num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подготовить поверхности пола для укладки теплоизоляции (очистить и выровнять поверхности, вынести мусор)</w:t>
      </w:r>
    </w:p>
    <w:p w:rsidR="00C1569E" w:rsidRDefault="00C1569E" w:rsidP="00C1569E">
      <w:pPr>
        <w:numPr>
          <w:ilvl w:val="0"/>
          <w:numId w:val="9"/>
        </w:num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температура воздуха в помещении должна быть не менее 5°С.</w:t>
      </w:r>
    </w:p>
    <w:p w:rsidR="00C1569E" w:rsidRDefault="00C1569E" w:rsidP="00C1569E">
      <w:pPr>
        <w:autoSpaceDE w:val="0"/>
        <w:jc w:val="both"/>
        <w:rPr>
          <w:rFonts w:ascii="Times New Roman" w:eastAsia="Verdana-Bold" w:hAnsi="Times New Roman" w:cs="Verdana-Bold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-Bold" w:hAnsi="Times New Roman" w:cs="Verdana-Bold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b/>
          <w:bCs/>
          <w:i/>
          <w:iCs/>
          <w:sz w:val="24"/>
          <w:szCs w:val="24"/>
        </w:rPr>
      </w:pPr>
      <w:r>
        <w:rPr>
          <w:rFonts w:ascii="Times New Roman" w:eastAsia="Verdana" w:hAnsi="Times New Roman" w:cs="Verdana"/>
          <w:b/>
          <w:bCs/>
          <w:i/>
          <w:iCs/>
          <w:sz w:val="24"/>
          <w:szCs w:val="24"/>
        </w:rPr>
        <w:t>Указания по монтажу.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На очищенную поверхность пола (перекрытия) уложить плиты теплоизоляции (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фольгированный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пенополистирол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с нанесенной сеткой и защитной пленкой). Вдоль стен проложить краевую изоляцию (демпферную ленту). Трубы укладывать на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пенополистирол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с шагом и способом укладки, определенным в проекте, и закреплять при помощи якорных скоб, вбитых непосредственно в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пенополистирол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>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Перед бетонированием необходимо провести испытания давлением 6 атм. в течение 24 ч.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lastRenderedPageBreak/>
        <w:tab/>
        <w:t>Бетонную заливку на трубы выполнять из качественного бетона с добавлением пластификатора толщиной не менее 30мм над поверхностью труб. Во время бетонирования трубы должны быть под давлением.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Деформационные (разделительные) швы необходимо устраивать, если длина бетонной плиты превышает 8 м, или размер пола свыше 40 м.кв., минимальная ширина шва должна составлять 0,5см.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Пересечение шва трубой осуществлять в предохранительных трубках длиной 0,5м.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Запуск оборудования осуществляется после затвердевания бетона, т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.е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 xml:space="preserve"> после 21-28 дней. Начальная температура не должна превышать 20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°С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>, после каждого дня эксплуатации необходимо повышать температуру на 5°С, пока не будет достигнута ее проектная величина.</w:t>
      </w:r>
    </w:p>
    <w:p w:rsidR="00C1569E" w:rsidRDefault="00C1569E" w:rsidP="00C1569E">
      <w:pPr>
        <w:autoSpaceDE w:val="0"/>
        <w:jc w:val="both"/>
        <w:rPr>
          <w:rFonts w:ascii="Times New Roman" w:eastAsia="Verdana-Bold" w:hAnsi="Times New Roman" w:cs="Verdana-Bold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Verdana" w:hAnsi="Times New Roman" w:cs="Verdana"/>
          <w:b/>
          <w:bCs/>
          <w:i/>
          <w:iCs/>
          <w:color w:val="000000"/>
          <w:sz w:val="24"/>
          <w:szCs w:val="24"/>
        </w:rPr>
        <w:t>Регулировка температуры.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Применение комбинированных систем отопления предполагает использование теплоносителя с высокой температурой, и для системы «теплого пола» требуется установка дополнительного оборудования для снижения температуры подачи на змеевик. Примерная схема представлена ниже.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62865</wp:posOffset>
            </wp:positionV>
            <wp:extent cx="4958080" cy="2350135"/>
            <wp:effectExtent l="19050" t="0" r="0" b="0"/>
            <wp:wrapSquare wrapText="largest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2350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1- термостатический трехходовой клапан.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2- термостатическая головка с датчиком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3- циркуляционный насос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4- электрический датчик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5- шаровой кран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6- термометр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Термостатический трехходовой регулировочный клапан с прижимным датчиком на трубе используется, чтобы температура поступающей воды не превышала заданной температуры в контуре. Тепловой переключатель насоса при температуре на 5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°С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 xml:space="preserve"> выше в сравнении с установкой на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термоголовке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>, отключает насос до выравнивания температур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>При напольном отоплении можно использовать несколько способов регулирования системы: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- с применением настенных регулировочных модулей (для небольших контуров);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- с помощью термостатических коллекторов позволяющих регулировать температуру в отдельных помещениях.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  <w:t xml:space="preserve">Отдельные змеевики, использующиеся, например, для ванной комнаты, можно регулировать локально, с помощью настенных регулировочных модулей, оборудованных термостатическим клапаном, ручным отводом воздуха, термостатом. Модуль помещен 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в</w:t>
      </w:r>
      <w:proofErr w:type="gramEnd"/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422910</wp:posOffset>
            </wp:positionV>
            <wp:extent cx="3996055" cy="2912110"/>
            <wp:effectExtent l="19050" t="0" r="4445" b="0"/>
            <wp:wrapSquare wrapText="largest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912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Verdana" w:hAnsi="Times New Roman" w:cs="Verdana"/>
          <w:sz w:val="24"/>
          <w:szCs w:val="24"/>
        </w:rPr>
        <w:t>пластиковую коробку и крепится на стене. Устанавливается на возврате змеевика.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ab/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При необходимости независимой регулировки температуры змеевиков «теплого пола» в отдельных помещениях, применяют распределители (коллекторы) со 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встроенными</w:t>
      </w:r>
      <w:proofErr w:type="gramEnd"/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664845</wp:posOffset>
            </wp:positionV>
            <wp:extent cx="3801110" cy="3024505"/>
            <wp:effectExtent l="19050" t="0" r="8890" b="0"/>
            <wp:wrapSquare wrapText="largest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024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Verdana" w:hAnsi="Times New Roman" w:cs="Verdana"/>
          <w:sz w:val="24"/>
          <w:szCs w:val="24"/>
        </w:rPr>
        <w:t>термостатическими клапанами. Регулирование производится с помощью комнатного термостата с электротермическим сервомотором.</w:t>
      </w: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1- шаровой кран; 2- коллектор подачи со 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встроенными</w:t>
      </w:r>
      <w:proofErr w:type="gramEnd"/>
      <w:r>
        <w:rPr>
          <w:rFonts w:ascii="Times New Roman" w:eastAsia="Verdana" w:hAnsi="Times New Roman" w:cs="Verdana"/>
          <w:sz w:val="24"/>
          <w:szCs w:val="24"/>
        </w:rPr>
        <w:t xml:space="preserve">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термоклапанами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>; 3- коллектор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возврата со встроенными регулирующими ручными клапанами; 4-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термоголовка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 xml:space="preserve"> </w:t>
      </w:r>
      <w:proofErr w:type="gramStart"/>
      <w:r>
        <w:rPr>
          <w:rFonts w:ascii="Times New Roman" w:eastAsia="Verdana" w:hAnsi="Times New Roman" w:cs="Verdana"/>
          <w:sz w:val="24"/>
          <w:szCs w:val="24"/>
        </w:rPr>
        <w:t>с</w:t>
      </w:r>
      <w:proofErr w:type="gramEnd"/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>выносным датчиком или электротермический сервомотор; 5- комнатный термостат; 6-</w:t>
      </w:r>
    </w:p>
    <w:p w:rsidR="00C1569E" w:rsidRDefault="00C1569E" w:rsidP="00C1569E">
      <w:pPr>
        <w:autoSpaceDE w:val="0"/>
        <w:jc w:val="both"/>
        <w:rPr>
          <w:rFonts w:ascii="Times New Roman" w:eastAsia="Verdana" w:hAnsi="Times New Roman" w:cs="Verdana"/>
          <w:sz w:val="24"/>
          <w:szCs w:val="24"/>
        </w:rPr>
      </w:pPr>
      <w:r>
        <w:rPr>
          <w:rFonts w:ascii="Times New Roman" w:eastAsia="Verdana" w:hAnsi="Times New Roman" w:cs="Verdana"/>
          <w:sz w:val="24"/>
          <w:szCs w:val="24"/>
        </w:rPr>
        <w:t xml:space="preserve">автоматический </w:t>
      </w:r>
      <w:proofErr w:type="spellStart"/>
      <w:r>
        <w:rPr>
          <w:rFonts w:ascii="Times New Roman" w:eastAsia="Verdana" w:hAnsi="Times New Roman" w:cs="Verdana"/>
          <w:sz w:val="24"/>
          <w:szCs w:val="24"/>
        </w:rPr>
        <w:t>воздухоотводчик</w:t>
      </w:r>
      <w:proofErr w:type="spellEnd"/>
      <w:r>
        <w:rPr>
          <w:rFonts w:ascii="Times New Roman" w:eastAsia="Verdana" w:hAnsi="Times New Roman" w:cs="Verdana"/>
          <w:sz w:val="24"/>
          <w:szCs w:val="24"/>
        </w:rPr>
        <w:t>.</w:t>
      </w:r>
    </w:p>
    <w:p w:rsidR="00F5316D" w:rsidRDefault="00F5316D"/>
    <w:sectPr w:rsidR="00F5316D" w:rsidSect="00F53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-BoldMT">
    <w:altName w:val="Arial"/>
    <w:charset w:val="CC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erdana-Bold">
    <w:altName w:val="Arial"/>
    <w:charset w:val="CC"/>
    <w:family w:val="swiss"/>
    <w:pitch w:val="default"/>
    <w:sig w:usb0="00000003" w:usb1="00000000" w:usb2="00000000" w:usb3="00000000" w:csb0="00000001" w:csb1="00000000"/>
  </w:font>
  <w:font w:name="TimesNewRomanPS-BoldItalicMT">
    <w:charset w:val="CC"/>
    <w:family w:val="script"/>
    <w:pitch w:val="default"/>
    <w:sig w:usb0="00000000" w:usb1="00000000" w:usb2="00000000" w:usb3="00000000" w:csb0="00000000" w:csb1="00000000"/>
  </w:font>
  <w:font w:name="TimesNewRomanPS-ItalicMT">
    <w:altName w:val="Arial Unicode MS"/>
    <w:charset w:val="CC"/>
    <w:family w:val="script"/>
    <w:pitch w:val="default"/>
    <w:sig w:usb0="00000000" w:usb1="00000000" w:usb2="00000000" w:usb3="00000000" w:csb0="00000000" w:csb1="00000000"/>
  </w:font>
  <w:font w:name="TimesNewRoman">
    <w:altName w:val="Arial Unicode MS"/>
    <w:charset w:val="CC"/>
    <w:family w:val="roman"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-Italic">
    <w:charset w:val="CC"/>
    <w:family w:val="script"/>
    <w:pitch w:val="default"/>
    <w:sig w:usb0="00000000" w:usb1="00000000" w:usb2="00000000" w:usb3="00000000" w:csb0="00000000" w:csb1="00000000"/>
  </w:font>
  <w:font w:name="Garamond-Bold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Pragmatica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enturyGothic">
    <w:altName w:val="Arial"/>
    <w:charset w:val="CC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B"/>
    <w:multiLevelType w:val="multilevel"/>
    <w:tmpl w:val="0000000B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1569E"/>
    <w:rsid w:val="00B72D01"/>
    <w:rsid w:val="00C1569E"/>
    <w:rsid w:val="00F5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9E"/>
    <w:pPr>
      <w:suppressAutoHyphens/>
      <w:spacing w:line="100" w:lineRule="atLeast"/>
    </w:pPr>
    <w:rPr>
      <w:rFonts w:ascii="Arial" w:eastAsia="Arial" w:hAnsi="Arial" w:cs="Times New Roman"/>
      <w:kern w:val="1"/>
      <w:sz w:val="18"/>
      <w:szCs w:val="1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1569E"/>
    <w:pPr>
      <w:spacing w:after="120"/>
    </w:pPr>
  </w:style>
  <w:style w:type="character" w:customStyle="1" w:styleId="a4">
    <w:name w:val="Основной текст Знак"/>
    <w:basedOn w:val="a0"/>
    <w:link w:val="a3"/>
    <w:rsid w:val="00C1569E"/>
    <w:rPr>
      <w:rFonts w:ascii="Arial" w:eastAsia="Arial" w:hAnsi="Arial" w:cs="Times New Roman"/>
      <w:kern w:val="1"/>
      <w:sz w:val="18"/>
      <w:szCs w:val="18"/>
      <w:lang w:eastAsia="ar-SA"/>
    </w:rPr>
  </w:style>
  <w:style w:type="paragraph" w:customStyle="1" w:styleId="a5">
    <w:name w:val="???????"/>
    <w:rsid w:val="00C1569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216" w:lineRule="auto"/>
    </w:pPr>
    <w:rPr>
      <w:rFonts w:ascii="Arial Unicode MS" w:eastAsia="Arial Unicode MS" w:hAnsi="Arial Unicode MS" w:cs="Arial Unicode MS"/>
      <w:color w:val="000000"/>
      <w:kern w:val="1"/>
      <w:sz w:val="36"/>
      <w:szCs w:val="36"/>
      <w:lang w:eastAsia="ar-SA"/>
    </w:rPr>
  </w:style>
  <w:style w:type="paragraph" w:customStyle="1" w:styleId="a6">
    <w:name w:val="Содержимое таблицы"/>
    <w:basedOn w:val="a"/>
    <w:rsid w:val="00C1569E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C156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69E"/>
    <w:rPr>
      <w:rFonts w:ascii="Tahoma" w:eastAsia="Arial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jpe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wmf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jpeg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jpeg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wm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3200</Words>
  <Characters>18242</Characters>
  <Application>Microsoft Office Word</Application>
  <DocSecurity>0</DocSecurity>
  <Lines>152</Lines>
  <Paragraphs>42</Paragraphs>
  <ScaleCrop>false</ScaleCrop>
  <Company>home</Company>
  <LinksUpToDate>false</LinksUpToDate>
  <CharactersWithSpaces>21400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</cp:revision>
  <dcterms:created xsi:type="dcterms:W3CDTF">2013-06-10T08:06:00Z</dcterms:created>
  <dcterms:modified xsi:type="dcterms:W3CDTF">2013-06-10T08:07:00Z</dcterms:modified>
</cp:coreProperties>
</file>